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D194" w14:textId="2363CF75" w:rsidR="00603471" w:rsidRPr="00A22994" w:rsidRDefault="00603471" w:rsidP="00603471">
      <w:pPr>
        <w:rPr>
          <w:rFonts w:ascii="Times New Roman" w:hAnsi="Times New Roman" w:cs="Times New Roman"/>
          <w:lang w:val="de-CH"/>
        </w:rPr>
      </w:pPr>
      <w:bookmarkStart w:id="0" w:name="_GoBack"/>
      <w:bookmarkEnd w:id="0"/>
      <w:r w:rsidRPr="00A22994">
        <w:rPr>
          <w:rFonts w:ascii="Times New Roman" w:hAnsi="Times New Roman" w:cs="Times New Roman"/>
          <w:lang w:val="de-CH"/>
        </w:rPr>
        <w:t>Prof. Dr. Heike K</w:t>
      </w:r>
      <w:r w:rsidR="00D26AD7">
        <w:rPr>
          <w:rFonts w:ascii="Times New Roman" w:hAnsi="Times New Roman" w:cs="Times New Roman"/>
          <w:lang w:val="de-CH"/>
        </w:rPr>
        <w:t>rieger, FU Berlin</w:t>
      </w:r>
      <w:r w:rsidR="00D26AD7">
        <w:rPr>
          <w:rFonts w:ascii="Times New Roman" w:hAnsi="Times New Roman" w:cs="Times New Roman"/>
          <w:lang w:val="de-CH"/>
        </w:rPr>
        <w:tab/>
      </w:r>
      <w:r w:rsidR="00D26AD7">
        <w:rPr>
          <w:rFonts w:ascii="Times New Roman" w:hAnsi="Times New Roman" w:cs="Times New Roman"/>
          <w:lang w:val="de-CH"/>
        </w:rPr>
        <w:tab/>
      </w:r>
      <w:r w:rsidR="00D26AD7">
        <w:rPr>
          <w:rFonts w:ascii="Times New Roman" w:hAnsi="Times New Roman" w:cs="Times New Roman"/>
          <w:lang w:val="de-CH"/>
        </w:rPr>
        <w:tab/>
      </w:r>
      <w:r w:rsidR="00D26AD7">
        <w:rPr>
          <w:rFonts w:ascii="Times New Roman" w:hAnsi="Times New Roman" w:cs="Times New Roman"/>
          <w:lang w:val="de-CH"/>
        </w:rPr>
        <w:tab/>
      </w:r>
      <w:r w:rsidR="00D26AD7">
        <w:rPr>
          <w:rFonts w:ascii="Times New Roman" w:hAnsi="Times New Roman" w:cs="Times New Roman"/>
          <w:lang w:val="de-CH"/>
        </w:rPr>
        <w:tab/>
      </w:r>
      <w:r w:rsidR="00D26AD7">
        <w:rPr>
          <w:rFonts w:ascii="Times New Roman" w:hAnsi="Times New Roman" w:cs="Times New Roman"/>
          <w:lang w:val="de-CH"/>
        </w:rPr>
        <w:tab/>
      </w:r>
      <w:proofErr w:type="spellStart"/>
      <w:r w:rsidR="00D26AD7">
        <w:rPr>
          <w:rFonts w:ascii="Times New Roman" w:hAnsi="Times New Roman" w:cs="Times New Roman"/>
          <w:lang w:val="de-CH"/>
        </w:rPr>
        <w:t>WiSe</w:t>
      </w:r>
      <w:proofErr w:type="spellEnd"/>
      <w:r w:rsidR="00D26AD7">
        <w:rPr>
          <w:rFonts w:ascii="Times New Roman" w:hAnsi="Times New Roman" w:cs="Times New Roman"/>
          <w:lang w:val="de-CH"/>
        </w:rPr>
        <w:t xml:space="preserve"> 2015/2016</w:t>
      </w:r>
    </w:p>
    <w:p w14:paraId="1E8DF7AE" w14:textId="7A8C812F" w:rsidR="00603471" w:rsidRPr="00A22994" w:rsidRDefault="00603471" w:rsidP="00603471">
      <w:pPr>
        <w:rPr>
          <w:rFonts w:ascii="Times New Roman" w:hAnsi="Times New Roman" w:cs="Times New Roman"/>
          <w:lang w:val="de-CH"/>
        </w:rPr>
      </w:pPr>
      <w:r w:rsidRPr="00A22994">
        <w:rPr>
          <w:rFonts w:ascii="Times New Roman" w:hAnsi="Times New Roman" w:cs="Times New Roman"/>
          <w:lang w:val="de-CH"/>
        </w:rPr>
        <w:t>Prof. Dr. Anne Peters, Heidelberg</w:t>
      </w:r>
      <w:r w:rsidR="00D26AD7">
        <w:rPr>
          <w:rFonts w:ascii="Times New Roman" w:hAnsi="Times New Roman" w:cs="Times New Roman"/>
          <w:lang w:val="de-CH"/>
        </w:rPr>
        <w:t>/Berlin</w:t>
      </w:r>
    </w:p>
    <w:p w14:paraId="47638AAE" w14:textId="77777777" w:rsidR="00603471" w:rsidRPr="00CA75BC" w:rsidRDefault="00603471" w:rsidP="00603471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CA75BC">
        <w:rPr>
          <w:rFonts w:ascii="Times New Roman" w:hAnsi="Times New Roman" w:cs="Times New Roman"/>
          <w:sz w:val="20"/>
          <w:szCs w:val="20"/>
          <w:lang w:val="de-DE"/>
        </w:rPr>
        <w:t xml:space="preserve">Direktorin am Max-Planck-Institut </w:t>
      </w:r>
    </w:p>
    <w:p w14:paraId="50CBFF17" w14:textId="77777777" w:rsidR="00603471" w:rsidRPr="00CA75BC" w:rsidRDefault="00603471" w:rsidP="00603471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CA75BC">
        <w:rPr>
          <w:rFonts w:ascii="Times New Roman" w:hAnsi="Times New Roman" w:cs="Times New Roman"/>
          <w:sz w:val="20"/>
          <w:szCs w:val="20"/>
          <w:lang w:val="de-DE"/>
        </w:rPr>
        <w:t>für ausländisches öffentliches Recht und Völkerrecht</w:t>
      </w:r>
    </w:p>
    <w:p w14:paraId="3D05F2F1" w14:textId="77777777" w:rsidR="00603471" w:rsidRPr="00CA75BC" w:rsidRDefault="00603471" w:rsidP="00603471">
      <w:pPr>
        <w:rPr>
          <w:rFonts w:ascii="Times New Roman" w:hAnsi="Times New Roman" w:cs="Times New Roman"/>
          <w:sz w:val="20"/>
          <w:szCs w:val="20"/>
          <w:lang w:val="de-DE"/>
        </w:rPr>
      </w:pPr>
    </w:p>
    <w:p w14:paraId="52B576FD" w14:textId="77777777" w:rsidR="003C1599" w:rsidRDefault="003C1599" w:rsidP="00603471">
      <w:pPr>
        <w:pStyle w:val="berschrift1"/>
        <w:rPr>
          <w:rFonts w:cs="Times New Roman"/>
          <w:lang w:val="de-CH"/>
        </w:rPr>
      </w:pPr>
    </w:p>
    <w:p w14:paraId="2845DC5F" w14:textId="79CD650F" w:rsidR="00603471" w:rsidRPr="00A22994" w:rsidRDefault="00603471" w:rsidP="00603471">
      <w:pPr>
        <w:pStyle w:val="berschrift1"/>
        <w:rPr>
          <w:rFonts w:cs="Times New Roman"/>
          <w:lang w:val="de-CH"/>
        </w:rPr>
      </w:pPr>
      <w:r w:rsidRPr="00A22994">
        <w:rPr>
          <w:rFonts w:cs="Times New Roman"/>
          <w:lang w:val="de-CH"/>
        </w:rPr>
        <w:t xml:space="preserve">Blockseminar </w:t>
      </w:r>
      <w:r w:rsidRPr="00A22994">
        <w:rPr>
          <w:rFonts w:cs="Times New Roman"/>
          <w:lang w:val="de-CH"/>
        </w:rPr>
        <w:br/>
      </w:r>
      <w:r w:rsidR="00FB37E2">
        <w:rPr>
          <w:rFonts w:cs="Times New Roman"/>
        </w:rPr>
        <w:t>„</w:t>
      </w:r>
      <w:r w:rsidR="00D26AD7">
        <w:rPr>
          <w:rFonts w:cs="Times New Roman"/>
        </w:rPr>
        <w:t xml:space="preserve">Neue Technik </w:t>
      </w:r>
      <w:r w:rsidR="00FB37E2">
        <w:rPr>
          <w:rFonts w:cs="Times New Roman"/>
        </w:rPr>
        <w:t>– neue Kriege?“</w:t>
      </w:r>
      <w:r w:rsidR="00FB37E2">
        <w:rPr>
          <w:rFonts w:cs="Times New Roman"/>
        </w:rPr>
        <w:br/>
      </w:r>
      <w:r w:rsidR="00FB37E2" w:rsidRPr="00CA75BC">
        <w:rPr>
          <w:rFonts w:cs="Times New Roman"/>
        </w:rPr>
        <w:t xml:space="preserve">Aktuelle Probleme des </w:t>
      </w:r>
      <w:proofErr w:type="spellStart"/>
      <w:r w:rsidR="00FB37E2" w:rsidRPr="00CA75BC">
        <w:rPr>
          <w:rFonts w:cs="Times New Roman"/>
          <w:i/>
          <w:iCs/>
        </w:rPr>
        <w:t>ius</w:t>
      </w:r>
      <w:proofErr w:type="spellEnd"/>
      <w:r w:rsidR="00FB37E2" w:rsidRPr="00CA75BC">
        <w:rPr>
          <w:rFonts w:cs="Times New Roman"/>
          <w:i/>
          <w:iCs/>
        </w:rPr>
        <w:t xml:space="preserve"> contra </w:t>
      </w:r>
      <w:proofErr w:type="spellStart"/>
      <w:r w:rsidR="00FB37E2" w:rsidRPr="00CA75BC">
        <w:rPr>
          <w:rFonts w:cs="Times New Roman"/>
          <w:i/>
          <w:iCs/>
        </w:rPr>
        <w:t>bellum</w:t>
      </w:r>
      <w:proofErr w:type="spellEnd"/>
      <w:r w:rsidR="00FB37E2" w:rsidRPr="00CA75BC">
        <w:rPr>
          <w:rFonts w:cs="Times New Roman"/>
        </w:rPr>
        <w:t xml:space="preserve"> und des </w:t>
      </w:r>
      <w:proofErr w:type="spellStart"/>
      <w:r w:rsidR="00FB37E2" w:rsidRPr="00CA75BC">
        <w:rPr>
          <w:rFonts w:cs="Times New Roman"/>
          <w:i/>
          <w:iCs/>
        </w:rPr>
        <w:t>ius</w:t>
      </w:r>
      <w:proofErr w:type="spellEnd"/>
      <w:r w:rsidR="00FB37E2" w:rsidRPr="00CA75BC">
        <w:rPr>
          <w:rFonts w:cs="Times New Roman"/>
          <w:i/>
          <w:iCs/>
        </w:rPr>
        <w:t xml:space="preserve"> in </w:t>
      </w:r>
      <w:proofErr w:type="spellStart"/>
      <w:r w:rsidR="00FB37E2" w:rsidRPr="00CA75BC">
        <w:rPr>
          <w:rFonts w:cs="Times New Roman"/>
          <w:i/>
          <w:iCs/>
        </w:rPr>
        <w:t>bello</w:t>
      </w:r>
      <w:proofErr w:type="spellEnd"/>
    </w:p>
    <w:p w14:paraId="1B23F3AB" w14:textId="77777777" w:rsidR="00DB7CA1" w:rsidRDefault="00DB7CA1">
      <w:pPr>
        <w:rPr>
          <w:rFonts w:ascii="Times New Roman" w:hAnsi="Times New Roman" w:cs="Times New Roman"/>
          <w:lang w:val="de-DE"/>
        </w:rPr>
      </w:pPr>
    </w:p>
    <w:p w14:paraId="55590C6E" w14:textId="77777777" w:rsidR="00782007" w:rsidRDefault="00782007">
      <w:pPr>
        <w:rPr>
          <w:rFonts w:ascii="Times New Roman" w:hAnsi="Times New Roman" w:cs="Times New Roman"/>
          <w:lang w:val="de-DE"/>
        </w:rPr>
      </w:pPr>
    </w:p>
    <w:p w14:paraId="2193AE4D" w14:textId="7954C230" w:rsidR="00FB37E2" w:rsidRDefault="005673D8" w:rsidP="00FD4E8D">
      <w:pPr>
        <w:jc w:val="both"/>
        <w:rPr>
          <w:lang w:val="de-DE"/>
        </w:rPr>
      </w:pPr>
      <w:r w:rsidRPr="00FD4E8D">
        <w:rPr>
          <w:lang w:val="de-DE"/>
        </w:rPr>
        <w:t xml:space="preserve">Im Jahr 2014 ist die Anzahl bewaffneter Konflikte weltweit auf ein neues Rekordhoch </w:t>
      </w:r>
      <w:r w:rsidR="00FD4E8D" w:rsidRPr="00FD4E8D">
        <w:rPr>
          <w:lang w:val="de-DE"/>
        </w:rPr>
        <w:t xml:space="preserve">angestiegen. </w:t>
      </w:r>
      <w:r w:rsidR="00FD4E8D">
        <w:rPr>
          <w:lang w:val="de-DE"/>
        </w:rPr>
        <w:t xml:space="preserve">Der Bürgerkrieg </w:t>
      </w:r>
      <w:r w:rsidR="006553CE">
        <w:rPr>
          <w:lang w:val="de-DE"/>
        </w:rPr>
        <w:t xml:space="preserve">in Syrien, die Ukraine-Krise, </w:t>
      </w:r>
      <w:r w:rsidR="006E22D5">
        <w:rPr>
          <w:lang w:val="de-DE"/>
        </w:rPr>
        <w:t xml:space="preserve">die Ausweitung des </w:t>
      </w:r>
      <w:r w:rsidR="006553CE">
        <w:rPr>
          <w:lang w:val="de-DE"/>
        </w:rPr>
        <w:t>Konfliktes mit dem</w:t>
      </w:r>
      <w:r w:rsidR="00FD4E8D">
        <w:rPr>
          <w:lang w:val="de-DE"/>
        </w:rPr>
        <w:t xml:space="preserve"> sog. Islamischen Staates </w:t>
      </w:r>
      <w:r w:rsidR="006553CE">
        <w:rPr>
          <w:lang w:val="de-DE"/>
        </w:rPr>
        <w:t xml:space="preserve">und die Aktivitäten von </w:t>
      </w:r>
      <w:proofErr w:type="spellStart"/>
      <w:r w:rsidR="006553CE">
        <w:rPr>
          <w:lang w:val="de-DE"/>
        </w:rPr>
        <w:t>Boko</w:t>
      </w:r>
      <w:proofErr w:type="spellEnd"/>
      <w:r w:rsidR="006553CE">
        <w:rPr>
          <w:lang w:val="de-DE"/>
        </w:rPr>
        <w:t xml:space="preserve"> </w:t>
      </w:r>
      <w:proofErr w:type="spellStart"/>
      <w:r w:rsidR="006553CE">
        <w:rPr>
          <w:lang w:val="de-DE"/>
        </w:rPr>
        <w:t>Haram</w:t>
      </w:r>
      <w:proofErr w:type="spellEnd"/>
      <w:r w:rsidR="006553CE">
        <w:rPr>
          <w:lang w:val="de-DE"/>
        </w:rPr>
        <w:t xml:space="preserve"> sind Ausdruck dieser Entwicklung. Neben die zentrale Herausforderung, die von nicht-staatlichen Gewaltakteuren ausgeht, tritt eine rasante Entwicklung neuer militärischer Technologien, die erheblich dazu beitragen</w:t>
      </w:r>
      <w:r w:rsidR="00805109">
        <w:rPr>
          <w:lang w:val="de-DE"/>
        </w:rPr>
        <w:t xml:space="preserve">, bewaffnete Konflikte zu </w:t>
      </w:r>
      <w:proofErr w:type="spellStart"/>
      <w:r w:rsidR="00805109">
        <w:rPr>
          <w:lang w:val="de-DE"/>
        </w:rPr>
        <w:t>entpersonalisieren</w:t>
      </w:r>
      <w:proofErr w:type="spellEnd"/>
      <w:r w:rsidR="00805109">
        <w:rPr>
          <w:lang w:val="de-DE"/>
        </w:rPr>
        <w:t>. Vermag das Völkerrecht diese Entwicklungen überhaupt noch einzuhegen?</w:t>
      </w:r>
      <w:r w:rsidR="006553CE">
        <w:rPr>
          <w:lang w:val="de-DE"/>
        </w:rPr>
        <w:t xml:space="preserve"> </w:t>
      </w:r>
      <w:r w:rsidR="00805109">
        <w:rPr>
          <w:lang w:val="de-DE"/>
        </w:rPr>
        <w:t>Diese sehr grundsätzlichen Herausforderungen für die internationale Ordnung wollen wir in einem Blockseminar anhand folgender Themen diskutieren:</w:t>
      </w:r>
    </w:p>
    <w:p w14:paraId="3B6DED92" w14:textId="77777777" w:rsidR="006553CE" w:rsidRPr="00FD4E8D" w:rsidRDefault="006553CE" w:rsidP="00FD4E8D">
      <w:pPr>
        <w:jc w:val="both"/>
        <w:rPr>
          <w:lang w:val="de-DE"/>
        </w:rPr>
      </w:pPr>
    </w:p>
    <w:p w14:paraId="23F6E4BF" w14:textId="2EA6D97E" w:rsidR="00FB37E2" w:rsidRPr="006F18B8" w:rsidRDefault="00FB37E2" w:rsidP="00FB37E2">
      <w:pPr>
        <w:rPr>
          <w:lang w:val="de-DE"/>
        </w:rPr>
      </w:pPr>
      <w:r w:rsidRPr="006F18B8">
        <w:rPr>
          <w:lang w:val="de-DE"/>
        </w:rPr>
        <w:t xml:space="preserve">1. Der völkerrechtliche Status der </w:t>
      </w:r>
      <w:proofErr w:type="spellStart"/>
      <w:r w:rsidRPr="006F18B8">
        <w:rPr>
          <w:lang w:val="de-DE"/>
        </w:rPr>
        <w:t>Responsibility</w:t>
      </w:r>
      <w:proofErr w:type="spellEnd"/>
      <w:r w:rsidRPr="006F18B8">
        <w:rPr>
          <w:lang w:val="de-DE"/>
        </w:rPr>
        <w:t xml:space="preserve"> </w:t>
      </w:r>
      <w:proofErr w:type="spellStart"/>
      <w:r w:rsidRPr="006F18B8">
        <w:rPr>
          <w:lang w:val="de-DE"/>
        </w:rPr>
        <w:t>to</w:t>
      </w:r>
      <w:proofErr w:type="spellEnd"/>
      <w:r w:rsidRPr="006F18B8">
        <w:rPr>
          <w:lang w:val="de-DE"/>
        </w:rPr>
        <w:t xml:space="preserve"> </w:t>
      </w:r>
      <w:proofErr w:type="spellStart"/>
      <w:r w:rsidRPr="006F18B8">
        <w:rPr>
          <w:lang w:val="de-DE"/>
        </w:rPr>
        <w:t>protect</w:t>
      </w:r>
      <w:proofErr w:type="spellEnd"/>
      <w:r w:rsidRPr="006F18B8">
        <w:rPr>
          <w:lang w:val="de-DE"/>
        </w:rPr>
        <w:t xml:space="preserve"> und der </w:t>
      </w:r>
      <w:proofErr w:type="spellStart"/>
      <w:r w:rsidRPr="006F18B8">
        <w:rPr>
          <w:lang w:val="de-DE"/>
        </w:rPr>
        <w:t>Responsibility</w:t>
      </w:r>
      <w:proofErr w:type="spellEnd"/>
      <w:r w:rsidRPr="006F18B8">
        <w:rPr>
          <w:lang w:val="de-DE"/>
        </w:rPr>
        <w:t xml:space="preserve"> </w:t>
      </w:r>
      <w:proofErr w:type="spellStart"/>
      <w:r w:rsidRPr="006F18B8">
        <w:rPr>
          <w:lang w:val="de-DE"/>
        </w:rPr>
        <w:t>while</w:t>
      </w:r>
      <w:proofErr w:type="spellEnd"/>
      <w:r w:rsidRPr="006F18B8">
        <w:rPr>
          <w:lang w:val="de-DE"/>
        </w:rPr>
        <w:t xml:space="preserve"> </w:t>
      </w:r>
      <w:proofErr w:type="spellStart"/>
      <w:r w:rsidRPr="006F18B8">
        <w:rPr>
          <w:lang w:val="de-DE"/>
        </w:rPr>
        <w:t>protecting</w:t>
      </w:r>
      <w:proofErr w:type="spellEnd"/>
      <w:r w:rsidRPr="006F18B8">
        <w:rPr>
          <w:lang w:val="de-DE"/>
        </w:rPr>
        <w:t xml:space="preserve"> nach dem Bürgerkrieg in Syrien</w:t>
      </w:r>
    </w:p>
    <w:p w14:paraId="51B24A74" w14:textId="77777777" w:rsidR="00FB37E2" w:rsidRPr="006F18B8" w:rsidRDefault="00FB37E2" w:rsidP="00FB37E2">
      <w:pPr>
        <w:rPr>
          <w:lang w:val="de-DE"/>
        </w:rPr>
      </w:pPr>
    </w:p>
    <w:p w14:paraId="355CDAE7" w14:textId="62BBE90D" w:rsidR="00EB7C1F" w:rsidRPr="006F18B8" w:rsidRDefault="00EB7C1F" w:rsidP="00EB7C1F">
      <w:pPr>
        <w:rPr>
          <w:lang w:val="de-DE"/>
        </w:rPr>
      </w:pPr>
      <w:r w:rsidRPr="006F18B8">
        <w:rPr>
          <w:lang w:val="de-DE"/>
        </w:rPr>
        <w:t>2. Die völkerrechtliche Zulässigkeit der Lieferung von Waffen an Bürgerkriegsparteien am Beispiel des syrischen Konflikts</w:t>
      </w:r>
    </w:p>
    <w:p w14:paraId="143E4EAC" w14:textId="77777777" w:rsidR="00EB7C1F" w:rsidRPr="006F18B8" w:rsidRDefault="00EB7C1F" w:rsidP="00FB37E2">
      <w:pPr>
        <w:rPr>
          <w:lang w:val="de-DE"/>
        </w:rPr>
      </w:pPr>
    </w:p>
    <w:p w14:paraId="6DEFB375" w14:textId="11FF4621" w:rsidR="00FB37E2" w:rsidRPr="006F18B8" w:rsidRDefault="00EB7C1F" w:rsidP="00FB37E2">
      <w:pPr>
        <w:rPr>
          <w:lang w:val="de-DE"/>
        </w:rPr>
      </w:pPr>
      <w:r w:rsidRPr="006F18B8">
        <w:rPr>
          <w:lang w:val="de-DE"/>
        </w:rPr>
        <w:t>3</w:t>
      </w:r>
      <w:r w:rsidR="00FB37E2" w:rsidRPr="006F18B8">
        <w:rPr>
          <w:lang w:val="de-DE"/>
        </w:rPr>
        <w:t>. Der völkerrechtliche Status des Islamischen Sta</w:t>
      </w:r>
      <w:r w:rsidR="004D60BD" w:rsidRPr="006F18B8">
        <w:rPr>
          <w:lang w:val="de-DE"/>
        </w:rPr>
        <w:t>ates und seiner Repräsentanten</w:t>
      </w:r>
    </w:p>
    <w:p w14:paraId="1FC4763C" w14:textId="77777777" w:rsidR="00FB37E2" w:rsidRPr="006F18B8" w:rsidRDefault="00FB37E2" w:rsidP="00FB37E2">
      <w:pPr>
        <w:rPr>
          <w:lang w:val="de-DE"/>
        </w:rPr>
      </w:pPr>
    </w:p>
    <w:p w14:paraId="30CB4009" w14:textId="6429AAFC" w:rsidR="00FB37E2" w:rsidRPr="006F18B8" w:rsidRDefault="00EB7C1F" w:rsidP="00FB37E2">
      <w:pPr>
        <w:rPr>
          <w:lang w:val="de-DE"/>
        </w:rPr>
      </w:pPr>
      <w:r w:rsidRPr="006F18B8">
        <w:rPr>
          <w:lang w:val="de-DE"/>
        </w:rPr>
        <w:t>4</w:t>
      </w:r>
      <w:r w:rsidR="00FB37E2" w:rsidRPr="006F18B8">
        <w:rPr>
          <w:lang w:val="de-DE"/>
        </w:rPr>
        <w:t>. Die völkerrechtliche Beurteilung der Militärschläge gegen den Islamischen Staat auf irakischem und syrischem</w:t>
      </w:r>
      <w:r w:rsidR="004D60BD" w:rsidRPr="006F18B8">
        <w:rPr>
          <w:lang w:val="de-DE"/>
        </w:rPr>
        <w:t xml:space="preserve"> Gebiet</w:t>
      </w:r>
    </w:p>
    <w:p w14:paraId="619B508B" w14:textId="77777777" w:rsidR="00FB37E2" w:rsidRPr="006F18B8" w:rsidRDefault="00FB37E2" w:rsidP="00FB37E2">
      <w:pPr>
        <w:rPr>
          <w:lang w:val="de-DE"/>
        </w:rPr>
      </w:pPr>
    </w:p>
    <w:p w14:paraId="1595A707" w14:textId="293587CB" w:rsidR="004D60BD" w:rsidRPr="006F18B8" w:rsidRDefault="004D60BD" w:rsidP="004D60BD">
      <w:pPr>
        <w:rPr>
          <w:lang w:val="de-DE"/>
        </w:rPr>
      </w:pPr>
      <w:r w:rsidRPr="006F18B8">
        <w:rPr>
          <w:lang w:val="de-DE"/>
        </w:rPr>
        <w:t xml:space="preserve">5. Gibt es ein </w:t>
      </w:r>
      <w:proofErr w:type="spellStart"/>
      <w:r w:rsidRPr="006F18B8">
        <w:rPr>
          <w:i/>
          <w:iCs/>
          <w:lang w:val="de-DE"/>
        </w:rPr>
        <w:t>ius</w:t>
      </w:r>
      <w:proofErr w:type="spellEnd"/>
      <w:r w:rsidRPr="006F18B8">
        <w:rPr>
          <w:i/>
          <w:iCs/>
          <w:lang w:val="de-DE"/>
        </w:rPr>
        <w:t xml:space="preserve"> contra </w:t>
      </w:r>
      <w:proofErr w:type="spellStart"/>
      <w:r w:rsidRPr="006F18B8">
        <w:rPr>
          <w:i/>
          <w:iCs/>
          <w:lang w:val="de-DE"/>
        </w:rPr>
        <w:t>bellum</w:t>
      </w:r>
      <w:proofErr w:type="spellEnd"/>
      <w:r w:rsidRPr="006F18B8">
        <w:rPr>
          <w:i/>
          <w:iCs/>
          <w:lang w:val="de-DE"/>
        </w:rPr>
        <w:t xml:space="preserve"> </w:t>
      </w:r>
      <w:r w:rsidRPr="006F18B8">
        <w:rPr>
          <w:lang w:val="de-DE"/>
        </w:rPr>
        <w:t>im Falle nicht-internationaler bewaffneter Konflikte?</w:t>
      </w:r>
    </w:p>
    <w:p w14:paraId="23F65516" w14:textId="77777777" w:rsidR="00FB37E2" w:rsidRPr="006F18B8" w:rsidRDefault="00FB37E2" w:rsidP="00FB37E2">
      <w:pPr>
        <w:rPr>
          <w:lang w:val="de-DE"/>
        </w:rPr>
      </w:pPr>
    </w:p>
    <w:p w14:paraId="431CDA4E" w14:textId="2EDE38B8" w:rsidR="00FD4E8D" w:rsidRDefault="00FD4E8D" w:rsidP="004D60BD">
      <w:pPr>
        <w:rPr>
          <w:lang w:val="de-DE"/>
        </w:rPr>
      </w:pPr>
      <w:r>
        <w:rPr>
          <w:lang w:val="de-DE"/>
        </w:rPr>
        <w:t xml:space="preserve">6. Gibt das Völkerrecht Antworten auf die Aktivitäten von </w:t>
      </w:r>
      <w:proofErr w:type="spellStart"/>
      <w:r>
        <w:rPr>
          <w:lang w:val="de-DE"/>
        </w:rPr>
        <w:t>Boko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Haram</w:t>
      </w:r>
      <w:proofErr w:type="spellEnd"/>
      <w:r>
        <w:rPr>
          <w:lang w:val="de-DE"/>
        </w:rPr>
        <w:t>?</w:t>
      </w:r>
    </w:p>
    <w:p w14:paraId="44EFBF79" w14:textId="77777777" w:rsidR="00FD4E8D" w:rsidRDefault="00FD4E8D" w:rsidP="004D60BD">
      <w:pPr>
        <w:rPr>
          <w:lang w:val="de-DE"/>
        </w:rPr>
      </w:pPr>
    </w:p>
    <w:p w14:paraId="436B888F" w14:textId="78850543" w:rsidR="004D60BD" w:rsidRPr="006F18B8" w:rsidRDefault="00FD4E8D" w:rsidP="004D60BD">
      <w:pPr>
        <w:rPr>
          <w:lang w:val="de-DE"/>
        </w:rPr>
      </w:pPr>
      <w:r>
        <w:rPr>
          <w:lang w:val="de-DE"/>
        </w:rPr>
        <w:t>7. Läss</w:t>
      </w:r>
      <w:r w:rsidR="00B80324" w:rsidRPr="006F18B8">
        <w:rPr>
          <w:lang w:val="de-DE"/>
        </w:rPr>
        <w:t xml:space="preserve">t sich hybride Kriegsführung durch das völkerrechtliche </w:t>
      </w:r>
      <w:proofErr w:type="spellStart"/>
      <w:r w:rsidR="00B80324" w:rsidRPr="006F18B8">
        <w:rPr>
          <w:lang w:val="de-DE"/>
        </w:rPr>
        <w:t>ius</w:t>
      </w:r>
      <w:proofErr w:type="spellEnd"/>
      <w:r w:rsidR="00B80324" w:rsidRPr="006F18B8">
        <w:rPr>
          <w:lang w:val="de-DE"/>
        </w:rPr>
        <w:t xml:space="preserve"> contra </w:t>
      </w:r>
      <w:proofErr w:type="spellStart"/>
      <w:r w:rsidR="00B80324" w:rsidRPr="006F18B8">
        <w:rPr>
          <w:lang w:val="de-DE"/>
        </w:rPr>
        <w:t>bellum</w:t>
      </w:r>
      <w:proofErr w:type="spellEnd"/>
      <w:r w:rsidR="00B80324" w:rsidRPr="006F18B8">
        <w:rPr>
          <w:lang w:val="de-DE"/>
        </w:rPr>
        <w:t xml:space="preserve"> und das </w:t>
      </w:r>
      <w:proofErr w:type="spellStart"/>
      <w:r w:rsidR="00B80324" w:rsidRPr="006F18B8">
        <w:rPr>
          <w:lang w:val="de-DE"/>
        </w:rPr>
        <w:t>ius</w:t>
      </w:r>
      <w:proofErr w:type="spellEnd"/>
      <w:r w:rsidR="00B80324" w:rsidRPr="006F18B8">
        <w:rPr>
          <w:lang w:val="de-DE"/>
        </w:rPr>
        <w:t xml:space="preserve"> in </w:t>
      </w:r>
      <w:proofErr w:type="spellStart"/>
      <w:r w:rsidR="00B80324" w:rsidRPr="006F18B8">
        <w:rPr>
          <w:lang w:val="de-DE"/>
        </w:rPr>
        <w:t>bello</w:t>
      </w:r>
      <w:proofErr w:type="spellEnd"/>
      <w:r w:rsidR="00B80324" w:rsidRPr="006F18B8">
        <w:rPr>
          <w:lang w:val="de-DE"/>
        </w:rPr>
        <w:t xml:space="preserve"> einhegen?</w:t>
      </w:r>
    </w:p>
    <w:p w14:paraId="00B74974" w14:textId="77777777" w:rsidR="004D60BD" w:rsidRPr="006F18B8" w:rsidRDefault="004D60BD" w:rsidP="004D60BD">
      <w:pPr>
        <w:rPr>
          <w:lang w:val="de-DE"/>
        </w:rPr>
      </w:pPr>
    </w:p>
    <w:p w14:paraId="5260010C" w14:textId="6F54BE33" w:rsidR="004D60BD" w:rsidRDefault="00FD4E8D" w:rsidP="004D60BD">
      <w:pPr>
        <w:rPr>
          <w:lang w:val="de-DE"/>
        </w:rPr>
      </w:pPr>
      <w:r w:rsidRPr="00FD4E8D">
        <w:rPr>
          <w:iCs/>
          <w:lang w:val="de-DE"/>
        </w:rPr>
        <w:t>8</w:t>
      </w:r>
      <w:r w:rsidR="00B80324" w:rsidRPr="006F18B8">
        <w:rPr>
          <w:i/>
          <w:iCs/>
          <w:lang w:val="de-DE"/>
        </w:rPr>
        <w:t xml:space="preserve">. </w:t>
      </w:r>
      <w:r w:rsidR="004D60BD" w:rsidRPr="006F18B8">
        <w:rPr>
          <w:i/>
          <w:iCs/>
          <w:lang w:val="de-DE"/>
        </w:rPr>
        <w:t xml:space="preserve">Global </w:t>
      </w:r>
      <w:proofErr w:type="spellStart"/>
      <w:r w:rsidR="004D60BD" w:rsidRPr="006F18B8">
        <w:rPr>
          <w:i/>
          <w:iCs/>
          <w:lang w:val="de-DE"/>
        </w:rPr>
        <w:t>battlefield</w:t>
      </w:r>
      <w:proofErr w:type="spellEnd"/>
      <w:r w:rsidR="004D60BD" w:rsidRPr="006F18B8">
        <w:rPr>
          <w:lang w:val="de-DE"/>
        </w:rPr>
        <w:t xml:space="preserve"> als Rechtsbegriff?</w:t>
      </w:r>
      <w:r w:rsidR="00B80324" w:rsidRPr="006F18B8">
        <w:rPr>
          <w:lang w:val="de-DE"/>
        </w:rPr>
        <w:t xml:space="preserve"> – Zum territorialen Geltungsbereich des humanitären Völkerrechts</w:t>
      </w:r>
    </w:p>
    <w:p w14:paraId="04431A28" w14:textId="77777777" w:rsidR="00073F24" w:rsidRDefault="00073F24" w:rsidP="004D60BD">
      <w:pPr>
        <w:rPr>
          <w:lang w:val="de-DE"/>
        </w:rPr>
      </w:pPr>
    </w:p>
    <w:p w14:paraId="1D4F35C4" w14:textId="40F477EC" w:rsidR="00073F24" w:rsidRDefault="00FD4E8D" w:rsidP="004D60BD">
      <w:pPr>
        <w:rPr>
          <w:lang w:val="de-DE"/>
        </w:rPr>
      </w:pPr>
      <w:r>
        <w:rPr>
          <w:lang w:val="de-DE"/>
        </w:rPr>
        <w:t>9</w:t>
      </w:r>
      <w:r w:rsidR="00073F24">
        <w:rPr>
          <w:lang w:val="de-DE"/>
        </w:rPr>
        <w:t xml:space="preserve">. Cyberwar als Problem des völkerrechtlichen </w:t>
      </w:r>
      <w:proofErr w:type="spellStart"/>
      <w:r w:rsidR="00073F24">
        <w:rPr>
          <w:lang w:val="de-DE"/>
        </w:rPr>
        <w:t>ius</w:t>
      </w:r>
      <w:proofErr w:type="spellEnd"/>
      <w:r w:rsidR="00073F24">
        <w:rPr>
          <w:lang w:val="de-DE"/>
        </w:rPr>
        <w:t xml:space="preserve"> contra </w:t>
      </w:r>
      <w:proofErr w:type="spellStart"/>
      <w:r w:rsidR="00073F24">
        <w:rPr>
          <w:lang w:val="de-DE"/>
        </w:rPr>
        <w:t>bellum</w:t>
      </w:r>
      <w:proofErr w:type="spellEnd"/>
    </w:p>
    <w:p w14:paraId="12898989" w14:textId="77777777" w:rsidR="004D60BD" w:rsidRPr="006F18B8" w:rsidRDefault="004D60BD" w:rsidP="004D60BD">
      <w:pPr>
        <w:rPr>
          <w:lang w:val="de-DE"/>
        </w:rPr>
      </w:pPr>
    </w:p>
    <w:p w14:paraId="366B8DF3" w14:textId="77777777" w:rsidR="00BC0F57" w:rsidRDefault="00BC0F57" w:rsidP="004D60BD">
      <w:pPr>
        <w:rPr>
          <w:lang w:val="de-DE"/>
        </w:rPr>
      </w:pPr>
    </w:p>
    <w:p w14:paraId="572E27B9" w14:textId="53406B31" w:rsidR="004D60BD" w:rsidRPr="006F18B8" w:rsidRDefault="00127334" w:rsidP="004D60BD">
      <w:pPr>
        <w:rPr>
          <w:lang w:val="de-DE"/>
        </w:rPr>
      </w:pPr>
      <w:r>
        <w:rPr>
          <w:lang w:val="de-DE"/>
        </w:rPr>
        <w:t>10</w:t>
      </w:r>
      <w:r w:rsidR="002F5A24" w:rsidRPr="006F18B8">
        <w:rPr>
          <w:lang w:val="de-DE"/>
        </w:rPr>
        <w:t xml:space="preserve">. </w:t>
      </w:r>
      <w:r w:rsidR="004D60BD" w:rsidRPr="006F18B8">
        <w:rPr>
          <w:lang w:val="de-DE"/>
        </w:rPr>
        <w:t>Wieso werden Mittel und Methoden der Kriegsführung reguliert? Erkenntnisse für den Umgang mit neuen Waffentechnologien heute und morgen</w:t>
      </w:r>
    </w:p>
    <w:p w14:paraId="6AD65490" w14:textId="77777777" w:rsidR="00052ED5" w:rsidRPr="006F18B8" w:rsidRDefault="00052ED5" w:rsidP="004D60BD">
      <w:pPr>
        <w:rPr>
          <w:lang w:val="de-DE"/>
        </w:rPr>
      </w:pPr>
    </w:p>
    <w:p w14:paraId="51CB19C6" w14:textId="3639A860" w:rsidR="002F5A24" w:rsidRPr="006F18B8" w:rsidRDefault="00127334" w:rsidP="002F5A24">
      <w:pPr>
        <w:rPr>
          <w:lang w:val="de-DE"/>
        </w:rPr>
      </w:pPr>
      <w:r>
        <w:rPr>
          <w:lang w:val="de-DE"/>
        </w:rPr>
        <w:t>11</w:t>
      </w:r>
      <w:r w:rsidR="002F5A24" w:rsidRPr="006F18B8">
        <w:rPr>
          <w:lang w:val="de-DE"/>
        </w:rPr>
        <w:t xml:space="preserve">. </w:t>
      </w:r>
      <w:r w:rsidR="00052ED5" w:rsidRPr="006F18B8">
        <w:rPr>
          <w:lang w:val="de-DE"/>
        </w:rPr>
        <w:t xml:space="preserve">Besteht (für Deutschland) eine Pflicht zum Einsatz von Drohnen </w:t>
      </w:r>
      <w:r w:rsidR="004F4117" w:rsidRPr="006F18B8">
        <w:rPr>
          <w:lang w:val="de-DE"/>
        </w:rPr>
        <w:t xml:space="preserve">oder anderen neuen Technologien – ergeben sich Verpflichtungen aus </w:t>
      </w:r>
      <w:r w:rsidR="002F5A24" w:rsidRPr="006F18B8">
        <w:rPr>
          <w:lang w:val="de-DE"/>
        </w:rPr>
        <w:t>Art. 57 ZP I</w:t>
      </w:r>
      <w:r w:rsidR="004F4117" w:rsidRPr="006F18B8">
        <w:rPr>
          <w:lang w:val="de-DE"/>
        </w:rPr>
        <w:t xml:space="preserve"> </w:t>
      </w:r>
      <w:r w:rsidR="00073F24">
        <w:rPr>
          <w:lang w:val="de-DE"/>
        </w:rPr>
        <w:t>oder</w:t>
      </w:r>
      <w:r w:rsidR="004F4117" w:rsidRPr="006F18B8">
        <w:rPr>
          <w:lang w:val="de-DE"/>
        </w:rPr>
        <w:t xml:space="preserve"> den staatlichen Schutzpflichten für die eigenen Soldaten?</w:t>
      </w:r>
    </w:p>
    <w:p w14:paraId="090F9C29" w14:textId="77777777" w:rsidR="00EB7C1F" w:rsidRPr="006F18B8" w:rsidRDefault="00EB7C1F" w:rsidP="00FB37E2">
      <w:pPr>
        <w:rPr>
          <w:lang w:val="de-DE"/>
        </w:rPr>
      </w:pPr>
    </w:p>
    <w:p w14:paraId="63349B63" w14:textId="799B6529" w:rsidR="00FB37E2" w:rsidRPr="006F18B8" w:rsidRDefault="00127334" w:rsidP="00FB37E2">
      <w:pPr>
        <w:rPr>
          <w:lang w:val="de-DE"/>
        </w:rPr>
      </w:pPr>
      <w:r>
        <w:rPr>
          <w:lang w:val="de-DE"/>
        </w:rPr>
        <w:t>12</w:t>
      </w:r>
      <w:r w:rsidR="002F5A24" w:rsidRPr="006F18B8">
        <w:rPr>
          <w:lang w:val="de-DE"/>
        </w:rPr>
        <w:t xml:space="preserve">. Die Zulässigkeit des Einsatzes von </w:t>
      </w:r>
      <w:proofErr w:type="spellStart"/>
      <w:r w:rsidR="002F5A24" w:rsidRPr="006F18B8">
        <w:rPr>
          <w:lang w:val="de-DE"/>
        </w:rPr>
        <w:t>Kampfdronen</w:t>
      </w:r>
      <w:proofErr w:type="spellEnd"/>
      <w:r w:rsidR="002F5A24" w:rsidRPr="006F18B8">
        <w:rPr>
          <w:lang w:val="de-DE"/>
        </w:rPr>
        <w:t xml:space="preserve"> nach humanitärem Völkerrecht und menschenrechtlichen Verpflichtungen</w:t>
      </w:r>
      <w:r w:rsidR="00FB37E2" w:rsidRPr="006F18B8">
        <w:rPr>
          <w:lang w:val="de-DE"/>
        </w:rPr>
        <w:t xml:space="preserve"> </w:t>
      </w:r>
    </w:p>
    <w:p w14:paraId="743A22EB" w14:textId="77777777" w:rsidR="00FB37E2" w:rsidRPr="006F18B8" w:rsidRDefault="00FB37E2" w:rsidP="00FB37E2">
      <w:pPr>
        <w:rPr>
          <w:lang w:val="de-DE"/>
        </w:rPr>
      </w:pPr>
    </w:p>
    <w:p w14:paraId="748B876F" w14:textId="67815EF4" w:rsidR="002A5F8F" w:rsidRPr="006F18B8" w:rsidRDefault="00127334" w:rsidP="002A5F8F">
      <w:pPr>
        <w:rPr>
          <w:lang w:val="de-DE"/>
        </w:rPr>
      </w:pPr>
      <w:r>
        <w:rPr>
          <w:lang w:val="de-DE"/>
        </w:rPr>
        <w:t>13</w:t>
      </w:r>
      <w:r w:rsidR="002A5F8F" w:rsidRPr="006F18B8">
        <w:rPr>
          <w:lang w:val="de-DE"/>
        </w:rPr>
        <w:t>. Müssen Kriegshandlungen von einem Menschen ausgehen?</w:t>
      </w:r>
      <w:r w:rsidR="006F18B8" w:rsidRPr="006F18B8">
        <w:rPr>
          <w:lang w:val="de-DE"/>
        </w:rPr>
        <w:t xml:space="preserve"> – Welche Form und welchen Grad menschlicher Kontrolle setzt der Einsatz autonomer Waffensysteme unter dem humanitären Völkerrecht und menschenrechtlichen Vorgaben voraus?</w:t>
      </w:r>
    </w:p>
    <w:p w14:paraId="5A22C8E0" w14:textId="77777777" w:rsidR="006F18B8" w:rsidRPr="006F18B8" w:rsidRDefault="006F18B8" w:rsidP="002A5F8F">
      <w:pPr>
        <w:rPr>
          <w:lang w:val="de-DE"/>
        </w:rPr>
      </w:pPr>
    </w:p>
    <w:p w14:paraId="7A47AC7F" w14:textId="40ACAC76" w:rsidR="0096096D" w:rsidRPr="006F18B8" w:rsidRDefault="00127334" w:rsidP="0096096D">
      <w:pPr>
        <w:rPr>
          <w:lang w:val="de-DE"/>
        </w:rPr>
      </w:pPr>
      <w:r>
        <w:rPr>
          <w:lang w:val="de-DE"/>
        </w:rPr>
        <w:t>14</w:t>
      </w:r>
      <w:r w:rsidR="002F5A24" w:rsidRPr="006F18B8">
        <w:rPr>
          <w:lang w:val="de-DE"/>
        </w:rPr>
        <w:t>.</w:t>
      </w:r>
      <w:r w:rsidR="0096096D" w:rsidRPr="006F18B8">
        <w:rPr>
          <w:lang w:val="de-DE"/>
        </w:rPr>
        <w:t xml:space="preserve"> </w:t>
      </w:r>
      <w:r>
        <w:rPr>
          <w:lang w:val="de-DE"/>
        </w:rPr>
        <w:t>Fragen der Staatenverantwortlichkeit und individueller Haftung beim Einsatz autonomer Waffensysteme</w:t>
      </w:r>
    </w:p>
    <w:p w14:paraId="64CA969A" w14:textId="77777777" w:rsidR="00FB37E2" w:rsidRPr="006F18B8" w:rsidRDefault="00FB37E2" w:rsidP="00FB37E2">
      <w:pPr>
        <w:rPr>
          <w:lang w:val="de-DE"/>
        </w:rPr>
      </w:pPr>
    </w:p>
    <w:p w14:paraId="6DE86503" w14:textId="11A5A075" w:rsidR="00FB37E2" w:rsidRPr="006F18B8" w:rsidRDefault="00127334" w:rsidP="00FB37E2">
      <w:pPr>
        <w:rPr>
          <w:lang w:val="de-DE"/>
        </w:rPr>
      </w:pPr>
      <w:r>
        <w:rPr>
          <w:lang w:val="de-DE"/>
        </w:rPr>
        <w:t>15</w:t>
      </w:r>
      <w:r w:rsidR="006F18B8" w:rsidRPr="006F18B8">
        <w:rPr>
          <w:lang w:val="de-DE"/>
        </w:rPr>
        <w:t xml:space="preserve">. </w:t>
      </w:r>
      <w:r w:rsidR="00052ED5" w:rsidRPr="006F18B8">
        <w:rPr>
          <w:lang w:val="de-DE"/>
        </w:rPr>
        <w:t xml:space="preserve">Der Fall </w:t>
      </w:r>
      <w:proofErr w:type="spellStart"/>
      <w:r w:rsidR="00052ED5" w:rsidRPr="006F18B8">
        <w:rPr>
          <w:lang w:val="de-DE"/>
        </w:rPr>
        <w:t>Ramstein</w:t>
      </w:r>
      <w:proofErr w:type="spellEnd"/>
      <w:r w:rsidR="00052ED5" w:rsidRPr="006F18B8">
        <w:rPr>
          <w:lang w:val="de-DE"/>
        </w:rPr>
        <w:t xml:space="preserve">: </w:t>
      </w:r>
      <w:r w:rsidR="006F18B8" w:rsidRPr="006F18B8">
        <w:rPr>
          <w:lang w:val="de-DE"/>
        </w:rPr>
        <w:t>Besteht eine verfassungsrechtliche Pflicht Deutschlands</w:t>
      </w:r>
      <w:r w:rsidR="006F18B8">
        <w:rPr>
          <w:lang w:val="de-DE"/>
        </w:rPr>
        <w:t>,</w:t>
      </w:r>
      <w:r w:rsidR="006F18B8" w:rsidRPr="006F18B8">
        <w:rPr>
          <w:lang w:val="de-DE"/>
        </w:rPr>
        <w:t xml:space="preserve"> die Nutzung</w:t>
      </w:r>
      <w:r w:rsidR="00052ED5" w:rsidRPr="006F18B8">
        <w:rPr>
          <w:lang w:val="de-DE"/>
        </w:rPr>
        <w:t xml:space="preserve"> von Drohnen-Relaisstationen </w:t>
      </w:r>
      <w:r w:rsidR="0001515C">
        <w:rPr>
          <w:lang w:val="de-DE"/>
        </w:rPr>
        <w:t xml:space="preserve">auf in Deutschland </w:t>
      </w:r>
      <w:proofErr w:type="spellStart"/>
      <w:r w:rsidR="0001515C">
        <w:rPr>
          <w:lang w:val="de-DE"/>
        </w:rPr>
        <w:t>belegenen</w:t>
      </w:r>
      <w:proofErr w:type="spellEnd"/>
      <w:r w:rsidR="0001515C">
        <w:rPr>
          <w:lang w:val="de-DE"/>
        </w:rPr>
        <w:t xml:space="preserve"> US Militärbasen zu unterbinden?</w:t>
      </w:r>
    </w:p>
    <w:p w14:paraId="0B691A2A" w14:textId="77777777" w:rsidR="00052ED5" w:rsidRPr="006F18B8" w:rsidRDefault="00052ED5" w:rsidP="00FB37E2">
      <w:pPr>
        <w:rPr>
          <w:lang w:val="de-DE"/>
        </w:rPr>
      </w:pPr>
    </w:p>
    <w:p w14:paraId="7318B6C2" w14:textId="76A140C1" w:rsidR="00DB7CA1" w:rsidRDefault="00127334" w:rsidP="00073F24">
      <w:pPr>
        <w:rPr>
          <w:lang w:val="de-DE"/>
        </w:rPr>
      </w:pPr>
      <w:r>
        <w:rPr>
          <w:lang w:val="de-DE"/>
        </w:rPr>
        <w:t>16</w:t>
      </w:r>
      <w:r w:rsidR="006F18B8" w:rsidRPr="006F18B8">
        <w:rPr>
          <w:lang w:val="de-DE"/>
        </w:rPr>
        <w:t xml:space="preserve">. </w:t>
      </w:r>
      <w:r w:rsidR="00052ED5" w:rsidRPr="006F18B8">
        <w:rPr>
          <w:lang w:val="de-DE"/>
        </w:rPr>
        <w:t>Die R</w:t>
      </w:r>
      <w:r w:rsidR="00FB37E2" w:rsidRPr="006F18B8">
        <w:rPr>
          <w:lang w:val="de-DE"/>
        </w:rPr>
        <w:t>eformdiskussion zur Beteiligung des deutschen Bundestages an Ents</w:t>
      </w:r>
      <w:r w:rsidR="006F18B8" w:rsidRPr="006F18B8">
        <w:rPr>
          <w:lang w:val="de-DE"/>
        </w:rPr>
        <w:t>cheidungen über M</w:t>
      </w:r>
      <w:r w:rsidR="00052ED5" w:rsidRPr="006F18B8">
        <w:rPr>
          <w:lang w:val="de-DE"/>
        </w:rPr>
        <w:t>ilitäreinsätze</w:t>
      </w:r>
    </w:p>
    <w:p w14:paraId="7261F17E" w14:textId="77777777" w:rsidR="003C1599" w:rsidRDefault="003C1599" w:rsidP="00073F24">
      <w:pPr>
        <w:rPr>
          <w:lang w:val="de-DE"/>
        </w:rPr>
      </w:pPr>
    </w:p>
    <w:p w14:paraId="327A5FB1" w14:textId="77777777" w:rsidR="003C1599" w:rsidRDefault="003C1599" w:rsidP="00073F24">
      <w:pPr>
        <w:rPr>
          <w:lang w:val="de-DE"/>
        </w:rPr>
      </w:pPr>
    </w:p>
    <w:p w14:paraId="6B994328" w14:textId="77777777" w:rsidR="006E22D5" w:rsidRDefault="006E22D5" w:rsidP="005673D8">
      <w:pPr>
        <w:jc w:val="both"/>
        <w:rPr>
          <w:lang w:val="de-DE"/>
        </w:rPr>
      </w:pPr>
    </w:p>
    <w:p w14:paraId="71B24A1E" w14:textId="77777777" w:rsidR="006E22D5" w:rsidRDefault="006E22D5" w:rsidP="005673D8">
      <w:pPr>
        <w:jc w:val="both"/>
        <w:rPr>
          <w:lang w:val="de-DE"/>
        </w:rPr>
      </w:pPr>
    </w:p>
    <w:p w14:paraId="76F9EA55" w14:textId="77777777" w:rsidR="005673D8" w:rsidRDefault="003C1599" w:rsidP="005673D8">
      <w:pPr>
        <w:jc w:val="both"/>
        <w:rPr>
          <w:lang w:val="de-DE"/>
        </w:rPr>
      </w:pPr>
      <w:r w:rsidRPr="005673D8">
        <w:rPr>
          <w:lang w:val="de-DE"/>
        </w:rPr>
        <w:t xml:space="preserve">Das Seminar wird als Blockveranstaltung vom </w:t>
      </w:r>
      <w:r w:rsidRPr="005673D8">
        <w:rPr>
          <w:b/>
          <w:lang w:val="de-DE"/>
        </w:rPr>
        <w:t>21. bis</w:t>
      </w:r>
      <w:r w:rsidR="005E47DA" w:rsidRPr="005673D8">
        <w:rPr>
          <w:b/>
          <w:lang w:val="de-DE"/>
        </w:rPr>
        <w:t xml:space="preserve"> zum 23. Januar </w:t>
      </w:r>
      <w:r w:rsidRPr="005673D8">
        <w:rPr>
          <w:b/>
          <w:lang w:val="de-DE"/>
        </w:rPr>
        <w:t>2016</w:t>
      </w:r>
      <w:r w:rsidRPr="005673D8">
        <w:rPr>
          <w:lang w:val="de-DE"/>
        </w:rPr>
        <w:t xml:space="preserve"> durchgeführt Eine Vorbesprechung findet </w:t>
      </w:r>
      <w:r w:rsidR="005E47DA" w:rsidRPr="005673D8">
        <w:rPr>
          <w:lang w:val="de-DE"/>
        </w:rPr>
        <w:t xml:space="preserve">zu Beginn des Wintersemester statt. Der Vorbesprechungstermin wird gesondert bekannt gegeben. </w:t>
      </w:r>
    </w:p>
    <w:p w14:paraId="47A8F7FE" w14:textId="77777777" w:rsidR="005673D8" w:rsidRDefault="005673D8" w:rsidP="005673D8">
      <w:pPr>
        <w:jc w:val="both"/>
        <w:rPr>
          <w:lang w:val="de-DE"/>
        </w:rPr>
      </w:pPr>
    </w:p>
    <w:p w14:paraId="1BB5D8F4" w14:textId="2FEFDB0E" w:rsidR="003C1599" w:rsidRPr="005673D8" w:rsidRDefault="005E47DA" w:rsidP="005673D8">
      <w:pPr>
        <w:jc w:val="both"/>
        <w:rPr>
          <w:lang w:val="de-DE"/>
        </w:rPr>
      </w:pPr>
      <w:r w:rsidRPr="005673D8">
        <w:rPr>
          <w:lang w:val="de-DE"/>
        </w:rPr>
        <w:t>Interessenten melden sich bitte</w:t>
      </w:r>
      <w:r w:rsidR="005673D8" w:rsidRPr="005673D8">
        <w:rPr>
          <w:lang w:val="de-DE"/>
        </w:rPr>
        <w:t xml:space="preserve"> unter Angabe </w:t>
      </w:r>
      <w:r w:rsidR="00CA75BC">
        <w:rPr>
          <w:lang w:val="de-DE"/>
        </w:rPr>
        <w:t>von drei</w:t>
      </w:r>
      <w:r w:rsidR="005673D8" w:rsidRPr="005673D8">
        <w:rPr>
          <w:lang w:val="de-DE"/>
        </w:rPr>
        <w:t xml:space="preserve"> Wunschthem</w:t>
      </w:r>
      <w:r w:rsidR="00CA75BC">
        <w:rPr>
          <w:lang w:val="de-DE"/>
        </w:rPr>
        <w:t>en</w:t>
      </w:r>
      <w:r w:rsidRPr="005673D8">
        <w:rPr>
          <w:lang w:val="de-DE"/>
        </w:rPr>
        <w:t xml:space="preserve"> per Email bei An</w:t>
      </w:r>
      <w:r w:rsidR="006C3DC4">
        <w:rPr>
          <w:lang w:val="de-DE"/>
        </w:rPr>
        <w:t>ette Kreutzfeld (</w:t>
      </w:r>
      <w:hyperlink r:id="rId8" w:history="1">
        <w:r w:rsidR="006C3DC4" w:rsidRPr="009A2000">
          <w:rPr>
            <w:rStyle w:val="Hyperlink"/>
            <w:lang w:val="de-DE"/>
          </w:rPr>
          <w:t>apeters-office@mpil.de</w:t>
        </w:r>
      </w:hyperlink>
      <w:r w:rsidR="006C3DC4">
        <w:rPr>
          <w:lang w:val="de-DE"/>
        </w:rPr>
        <w:t xml:space="preserve">) </w:t>
      </w:r>
      <w:r w:rsidR="005673D8" w:rsidRPr="005673D8">
        <w:rPr>
          <w:lang w:val="de-DE"/>
        </w:rPr>
        <w:t>an. Die Themen werden in der Reihenfolge des Eingangs der Anmeldungen vergeben.</w:t>
      </w:r>
      <w:r w:rsidR="006C3DC4">
        <w:rPr>
          <w:lang w:val="de-DE"/>
        </w:rPr>
        <w:t xml:space="preserve"> Für inhaltliche Fragen wenden Sie sich bitte an Dr. Christian Marxsen (</w:t>
      </w:r>
      <w:hyperlink r:id="rId9" w:history="1">
        <w:r w:rsidR="006C3DC4" w:rsidRPr="009A2000">
          <w:rPr>
            <w:rStyle w:val="Hyperlink"/>
            <w:lang w:val="de-DE"/>
          </w:rPr>
          <w:t>marxsen@mpil.de</w:t>
        </w:r>
      </w:hyperlink>
      <w:r w:rsidR="006C3DC4">
        <w:rPr>
          <w:lang w:val="de-DE"/>
        </w:rPr>
        <w:t xml:space="preserve">). </w:t>
      </w:r>
    </w:p>
    <w:sectPr w:rsidR="003C1599" w:rsidRPr="005673D8" w:rsidSect="005A33E4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F954" w14:textId="77777777" w:rsidR="006553CE" w:rsidRDefault="006553CE" w:rsidP="00603471">
      <w:r>
        <w:separator/>
      </w:r>
    </w:p>
  </w:endnote>
  <w:endnote w:type="continuationSeparator" w:id="0">
    <w:p w14:paraId="5FC2BD86" w14:textId="77777777" w:rsidR="006553CE" w:rsidRDefault="006553CE" w:rsidP="0060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1B7A" w14:textId="77777777" w:rsidR="006553CE" w:rsidRDefault="006553CE" w:rsidP="00603471">
      <w:r>
        <w:separator/>
      </w:r>
    </w:p>
  </w:footnote>
  <w:footnote w:type="continuationSeparator" w:id="0">
    <w:p w14:paraId="374E2C6F" w14:textId="77777777" w:rsidR="006553CE" w:rsidRDefault="006553CE" w:rsidP="0060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2911" w14:textId="19AD973B" w:rsidR="006553CE" w:rsidRPr="00762487" w:rsidRDefault="006553CE" w:rsidP="0092165F">
    <w:pPr>
      <w:pStyle w:val="Kopfzeile"/>
      <w:tabs>
        <w:tab w:val="clear" w:pos="4536"/>
        <w:tab w:val="center" w:pos="5103"/>
      </w:tabs>
      <w:rPr>
        <w:lang w:val="de-DE"/>
      </w:rPr>
    </w:pP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7C2DC904" wp14:editId="03859FDC">
          <wp:extent cx="2857500" cy="8001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487">
      <w:rPr>
        <w:lang w:val="de-DE"/>
      </w:rPr>
      <w:tab/>
    </w:r>
    <w:r w:rsidR="00762487">
      <w:rPr>
        <w:lang w:val="de-DE"/>
      </w:rPr>
      <w:tab/>
    </w:r>
    <w:r w:rsidR="00762487">
      <w:rPr>
        <w:noProof/>
        <w:lang w:val="en-GB" w:eastAsia="en-GB"/>
      </w:rPr>
      <w:drawing>
        <wp:inline distT="0" distB="0" distL="0" distR="0" wp14:anchorId="1173E9E2" wp14:editId="234477A8">
          <wp:extent cx="3048275" cy="635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02" cy="63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A45F19" w14:textId="77777777" w:rsidR="006553CE" w:rsidRPr="00762487" w:rsidRDefault="006553C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DB7"/>
    <w:multiLevelType w:val="hybridMultilevel"/>
    <w:tmpl w:val="90CEC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1"/>
    <w:rsid w:val="0001515C"/>
    <w:rsid w:val="00052ED5"/>
    <w:rsid w:val="00073F24"/>
    <w:rsid w:val="000E5C17"/>
    <w:rsid w:val="000F1485"/>
    <w:rsid w:val="00127334"/>
    <w:rsid w:val="001D13CD"/>
    <w:rsid w:val="002A5F8F"/>
    <w:rsid w:val="002F5A24"/>
    <w:rsid w:val="003C1599"/>
    <w:rsid w:val="004846A5"/>
    <w:rsid w:val="004D60BD"/>
    <w:rsid w:val="004F4117"/>
    <w:rsid w:val="005673D8"/>
    <w:rsid w:val="005A33E4"/>
    <w:rsid w:val="005E47DA"/>
    <w:rsid w:val="00603471"/>
    <w:rsid w:val="006553CE"/>
    <w:rsid w:val="006B2970"/>
    <w:rsid w:val="006C3DC4"/>
    <w:rsid w:val="006E22D5"/>
    <w:rsid w:val="006F18B8"/>
    <w:rsid w:val="00743024"/>
    <w:rsid w:val="00762487"/>
    <w:rsid w:val="00782007"/>
    <w:rsid w:val="00805109"/>
    <w:rsid w:val="0089276A"/>
    <w:rsid w:val="0092165F"/>
    <w:rsid w:val="0096096D"/>
    <w:rsid w:val="00A22994"/>
    <w:rsid w:val="00B80324"/>
    <w:rsid w:val="00BC0F57"/>
    <w:rsid w:val="00CA75BC"/>
    <w:rsid w:val="00D26AD7"/>
    <w:rsid w:val="00DB7CA1"/>
    <w:rsid w:val="00EB3436"/>
    <w:rsid w:val="00EB4E1F"/>
    <w:rsid w:val="00EB7C1F"/>
    <w:rsid w:val="00FB37E2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9A3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034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4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4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34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471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71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03471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styleId="Listenabsatz">
    <w:name w:val="List Paragraph"/>
    <w:basedOn w:val="Standard"/>
    <w:uiPriority w:val="34"/>
    <w:qFormat/>
    <w:rsid w:val="00EB7C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7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034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4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4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34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471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71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03471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styleId="Listenabsatz">
    <w:name w:val="List Paragraph"/>
    <w:basedOn w:val="Standard"/>
    <w:uiPriority w:val="34"/>
    <w:qFormat/>
    <w:rsid w:val="00EB7C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7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ters-office@mpi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xsen@mpi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Völkerrecht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Müller</dc:creator>
  <cp:lastModifiedBy>Kreuzfeld, Anette</cp:lastModifiedBy>
  <cp:revision>2</cp:revision>
  <cp:lastPrinted>2015-07-14T13:47:00Z</cp:lastPrinted>
  <dcterms:created xsi:type="dcterms:W3CDTF">2015-07-14T13:48:00Z</dcterms:created>
  <dcterms:modified xsi:type="dcterms:W3CDTF">2015-07-14T13:48:00Z</dcterms:modified>
</cp:coreProperties>
</file>