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9839" w14:textId="0C757F28" w:rsidR="00832298" w:rsidRDefault="009031F5" w:rsidP="0090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696E70">
        <w:rPr>
          <w:noProof/>
          <w:sz w:val="28"/>
          <w:szCs w:val="28"/>
        </w:rPr>
        <w:drawing>
          <wp:inline distT="0" distB="0" distL="0" distR="0" wp14:anchorId="129BDDB4" wp14:editId="00950765">
            <wp:extent cx="2088000" cy="453627"/>
            <wp:effectExtent l="0" t="0" r="762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45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5D15" w14:textId="77777777" w:rsidR="009031F5" w:rsidRDefault="009031F5" w:rsidP="0090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984D758" w14:textId="77777777" w:rsidR="009031F5" w:rsidRDefault="009031F5" w:rsidP="0090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5BF2A84" w14:textId="77777777" w:rsidR="002C1385" w:rsidRDefault="002C1385" w:rsidP="007C3AF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6"/>
          <w:szCs w:val="26"/>
          <w:lang w:eastAsia="cs-CZ"/>
        </w:rPr>
      </w:pPr>
    </w:p>
    <w:p w14:paraId="06F25021" w14:textId="156E8BA5" w:rsidR="00002E13" w:rsidRPr="00BB41A8" w:rsidRDefault="00B80655" w:rsidP="007C3AF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B41A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Laura Letourneux </w:t>
      </w:r>
    </w:p>
    <w:p w14:paraId="07964A0B" w14:textId="1CED4241" w:rsidR="00B80655" w:rsidRPr="00BB41A8" w:rsidRDefault="00A8537E" w:rsidP="00B8065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sz w:val="28"/>
          <w:szCs w:val="28"/>
          <w:lang w:eastAsia="cs-CZ"/>
        </w:rPr>
      </w:pPr>
      <w:r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 </w:t>
      </w:r>
      <w:r w:rsidR="00B80655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Repetitive </w:t>
      </w:r>
      <w:r w:rsidR="00BB41A8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>C</w:t>
      </w:r>
      <w:r w:rsidR="00B80655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onduct in the </w:t>
      </w:r>
      <w:r w:rsidR="00BB41A8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>L</w:t>
      </w:r>
      <w:r w:rsidR="00B80655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aw of </w:t>
      </w:r>
      <w:r w:rsidR="00BB41A8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>S</w:t>
      </w:r>
      <w:r w:rsidR="00B80655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tate </w:t>
      </w:r>
      <w:r w:rsidR="00BB41A8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>R</w:t>
      </w:r>
      <w:r w:rsidR="00B80655" w:rsidRPr="00BB41A8">
        <w:rPr>
          <w:rFonts w:eastAsia="Times New Roman" w:cs="Times New Roman"/>
          <w:b/>
          <w:bCs/>
          <w:i/>
          <w:sz w:val="28"/>
          <w:szCs w:val="28"/>
          <w:lang w:eastAsia="cs-CZ"/>
        </w:rPr>
        <w:t xml:space="preserve">esponsibility </w:t>
      </w:r>
    </w:p>
    <w:p w14:paraId="24E25A86" w14:textId="2BA340A5" w:rsidR="00A8537E" w:rsidRPr="00BB41A8" w:rsidRDefault="00A8537E" w:rsidP="00A8537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14:paraId="10B01FFC" w14:textId="77777777" w:rsidR="00002E13" w:rsidRPr="00BB41A8" w:rsidRDefault="00002E13" w:rsidP="007C3AF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BB41A8">
        <w:rPr>
          <w:rFonts w:eastAsia="Times New Roman" w:cs="Times New Roman"/>
          <w:b/>
          <w:bCs/>
          <w:sz w:val="28"/>
          <w:szCs w:val="28"/>
          <w:lang w:eastAsia="cs-CZ"/>
        </w:rPr>
        <w:t>MPIL Agora</w:t>
      </w:r>
    </w:p>
    <w:p w14:paraId="4FC7AF88" w14:textId="14F8F9F4" w:rsidR="00E369C6" w:rsidRPr="00BB41A8" w:rsidRDefault="002F4589" w:rsidP="007C3AF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27</w:t>
      </w:r>
      <w:r w:rsidR="006F528D" w:rsidRPr="00BB41A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February</w:t>
      </w:r>
      <w:r w:rsidR="00002E13" w:rsidRPr="00BB41A8">
        <w:rPr>
          <w:rFonts w:eastAsia="Times New Roman" w:cs="Times New Roman"/>
          <w:b/>
          <w:bCs/>
          <w:sz w:val="28"/>
          <w:szCs w:val="28"/>
          <w:lang w:eastAsia="cs-CZ"/>
        </w:rPr>
        <w:t xml:space="preserve">,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2020</w:t>
      </w:r>
      <w:r w:rsidR="00002E13" w:rsidRPr="00BB41A8">
        <w:rPr>
          <w:rFonts w:eastAsia="Times New Roman" w:cs="Times New Roman"/>
          <w:b/>
          <w:bCs/>
          <w:sz w:val="28"/>
          <w:szCs w:val="28"/>
          <w:lang w:eastAsia="cs-CZ"/>
        </w:rPr>
        <w:t>, 1</w:t>
      </w:r>
      <w:r w:rsidR="00345B28" w:rsidRPr="00BB41A8">
        <w:rPr>
          <w:rFonts w:eastAsia="Times New Roman" w:cs="Times New Roman"/>
          <w:b/>
          <w:bCs/>
          <w:sz w:val="28"/>
          <w:szCs w:val="28"/>
          <w:lang w:eastAsia="cs-CZ"/>
        </w:rPr>
        <w:t>5</w:t>
      </w:r>
      <w:r w:rsidR="00002E13" w:rsidRPr="00BB41A8">
        <w:rPr>
          <w:rFonts w:eastAsia="Times New Roman" w:cs="Times New Roman"/>
          <w:b/>
          <w:bCs/>
          <w:sz w:val="28"/>
          <w:szCs w:val="28"/>
          <w:lang w:eastAsia="cs-CZ"/>
        </w:rPr>
        <w:t>:00-1</w:t>
      </w:r>
      <w:r w:rsidR="00345B28" w:rsidRPr="00BB41A8">
        <w:rPr>
          <w:rFonts w:eastAsia="Times New Roman" w:cs="Times New Roman"/>
          <w:b/>
          <w:bCs/>
          <w:sz w:val="28"/>
          <w:szCs w:val="28"/>
          <w:lang w:eastAsia="cs-CZ"/>
        </w:rPr>
        <w:t>6</w:t>
      </w:r>
      <w:r w:rsidR="00002E13" w:rsidRPr="00BB41A8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  <w:r w:rsidR="006F528D" w:rsidRPr="00BB41A8">
        <w:rPr>
          <w:rFonts w:eastAsia="Times New Roman" w:cs="Times New Roman"/>
          <w:b/>
          <w:bCs/>
          <w:sz w:val="28"/>
          <w:szCs w:val="28"/>
          <w:lang w:eastAsia="cs-CZ"/>
        </w:rPr>
        <w:t>00</w:t>
      </w:r>
      <w:r w:rsidR="00002E13" w:rsidRPr="00BB41A8">
        <w:rPr>
          <w:rFonts w:eastAsia="Times New Roman" w:cs="Times New Roman"/>
          <w:b/>
          <w:bCs/>
          <w:sz w:val="28"/>
          <w:szCs w:val="28"/>
          <w:lang w:eastAsia="cs-CZ"/>
        </w:rPr>
        <w:t>, Room 014</w:t>
      </w:r>
    </w:p>
    <w:p w14:paraId="0B10FEE1" w14:textId="77777777" w:rsidR="00B80655" w:rsidRPr="00DB26F9" w:rsidRDefault="00B80655" w:rsidP="007C3AF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sz w:val="26"/>
          <w:szCs w:val="26"/>
          <w:lang w:eastAsia="cs-CZ"/>
        </w:rPr>
      </w:pPr>
    </w:p>
    <w:p w14:paraId="08BAB1F5" w14:textId="2F7CE8D2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F4589">
        <w:rPr>
          <w:rFonts w:ascii="Tahoma" w:eastAsia="Times New Roman" w:hAnsi="Tahoma" w:cs="Tahoma"/>
          <w:color w:val="000000"/>
          <w:sz w:val="24"/>
          <w:szCs w:val="24"/>
        </w:rPr>
        <w:t>Internationally wrongful acts can be composed of repetitive conduct, involving mult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i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ple organs of the state and multiple acts extending in time. The International Law Commission has taken this phenomenon into account, in </w:t>
      </w:r>
      <w:r w:rsidR="002F4589" w:rsidRPr="002F4589">
        <w:rPr>
          <w:rFonts w:ascii="Tahoma" w:eastAsia="Times New Roman" w:hAnsi="Tahoma" w:cs="Tahoma"/>
          <w:color w:val="000000"/>
          <w:sz w:val="24"/>
          <w:szCs w:val="24"/>
        </w:rPr>
        <w:t>A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rticle 15 of the </w:t>
      </w:r>
      <w:r w:rsidR="002F4589" w:rsidRPr="002F4589">
        <w:rPr>
          <w:rFonts w:ascii="Tahoma" w:eastAsia="Times New Roman" w:hAnsi="Tahoma" w:cs="Tahoma"/>
          <w:color w:val="000000"/>
          <w:sz w:val="24"/>
          <w:szCs w:val="24"/>
        </w:rPr>
        <w:t>D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raft </w:t>
      </w:r>
      <w:r w:rsidR="002F4589" w:rsidRPr="002F4589">
        <w:rPr>
          <w:rFonts w:ascii="Tahoma" w:eastAsia="Times New Roman" w:hAnsi="Tahoma" w:cs="Tahoma"/>
          <w:color w:val="000000"/>
          <w:sz w:val="24"/>
          <w:szCs w:val="24"/>
        </w:rPr>
        <w:t>P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o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ject on the Responsibility of States for Internationally Wrongful Acts, through the notion of « composite act ». It defines the composite act as « a series of actions or omissions defined in aggregate as wrongful », that extend over the whole period during which the acts are committed. </w:t>
      </w:r>
    </w:p>
    <w:p w14:paraId="102402EB" w14:textId="77777777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D49A6C4" w14:textId="264D8031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F4589">
        <w:rPr>
          <w:rFonts w:ascii="Tahoma" w:eastAsia="Times New Roman" w:hAnsi="Tahoma" w:cs="Tahoma"/>
          <w:color w:val="000000"/>
          <w:sz w:val="24"/>
          <w:szCs w:val="24"/>
        </w:rPr>
        <w:t>If this notion has been used by arbitral tribunals in the field of investments, other qualifications have been prefe</w:t>
      </w:r>
      <w:r w:rsidR="00F70566" w:rsidRPr="002F4589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red by the Human Rights Courts, such as « practices of violations », « continuing violations » or « systemic violations ». The study of this case law highlights the broad variety of consequences of repetitive conduct : repet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i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tion can be taken into account to assess the gravity of a wrongful conduct, to dete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mine its moment and duration, but also to prove the intention of the state to delibe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r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ately violate some international obligations. </w:t>
      </w:r>
    </w:p>
    <w:p w14:paraId="57367455" w14:textId="77777777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D8FB833" w14:textId="50E08E05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One can then wonder if the </w:t>
      </w:r>
      <w:r w:rsidR="002F4589">
        <w:rPr>
          <w:rFonts w:ascii="Tahoma" w:eastAsia="Times New Roman" w:hAnsi="Tahoma" w:cs="Tahoma"/>
          <w:color w:val="000000"/>
          <w:sz w:val="24"/>
          <w:szCs w:val="24"/>
        </w:rPr>
        <w:t>framing</w:t>
      </w:r>
      <w:r w:rsidR="002F4589"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of repetitive conduct </w:t>
      </w:r>
      <w:r w:rsidR="002F4589">
        <w:rPr>
          <w:rFonts w:ascii="Tahoma" w:eastAsia="Times New Roman" w:hAnsi="Tahoma" w:cs="Tahoma"/>
          <w:color w:val="000000"/>
          <w:sz w:val="24"/>
          <w:szCs w:val="24"/>
        </w:rPr>
        <w:t xml:space="preserve">in 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the case law highlights a fragmentation, depending upon the area of international law. Is it possible to make some different categories of repetitive conduct, involving similar patterns and cons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quences ? </w:t>
      </w:r>
    </w:p>
    <w:p w14:paraId="009E42D2" w14:textId="52761115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BCBC967" w14:textId="77777777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F4589">
        <w:rPr>
          <w:rFonts w:ascii="Tahoma" w:eastAsia="Times New Roman" w:hAnsi="Tahoma" w:cs="Tahoma"/>
          <w:color w:val="000000"/>
          <w:sz w:val="24"/>
          <w:szCs w:val="24"/>
        </w:rPr>
        <w:t xml:space="preserve">Laura Letourneux will discuss her PhD thesis, that explores how the repetition of conduct affects the application of the law of international responsibility. </w:t>
      </w:r>
    </w:p>
    <w:p w14:paraId="7775FB93" w14:textId="5B70F7BC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  <w:lang w:eastAsia="de-AT"/>
        </w:rPr>
      </w:pPr>
    </w:p>
    <w:p w14:paraId="54E70955" w14:textId="77777777" w:rsidR="00B80655" w:rsidRPr="002F4589" w:rsidRDefault="00B80655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  <w:lang w:eastAsia="de-AT"/>
        </w:rPr>
      </w:pPr>
    </w:p>
    <w:p w14:paraId="2CBAA61F" w14:textId="17DCC2B6" w:rsidR="00B80655" w:rsidRPr="002F4589" w:rsidRDefault="00D452DD" w:rsidP="00B8065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  <w:lang w:eastAsia="de-AT"/>
        </w:rPr>
      </w:pPr>
      <w:r w:rsidRPr="002F4589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E47484" wp14:editId="313117FC">
            <wp:simplePos x="0" y="0"/>
            <wp:positionH relativeFrom="column">
              <wp:posOffset>52070</wp:posOffset>
            </wp:positionH>
            <wp:positionV relativeFrom="paragraph">
              <wp:posOffset>20320</wp:posOffset>
            </wp:positionV>
            <wp:extent cx="1517015" cy="1137285"/>
            <wp:effectExtent l="0" t="0" r="6985" b="5715"/>
            <wp:wrapTight wrapText="bothSides">
              <wp:wrapPolygon edited="0">
                <wp:start x="0" y="0"/>
                <wp:lineTo x="0" y="21347"/>
                <wp:lineTo x="21428" y="21347"/>
                <wp:lineTo x="214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98 Sebastian Spitra © Foto by Milos Ve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655" w:rsidRPr="002F4589">
        <w:rPr>
          <w:rFonts w:ascii="Tahoma" w:hAnsi="Tahoma" w:cs="Tahoma"/>
          <w:noProof/>
          <w:sz w:val="24"/>
          <w:szCs w:val="24"/>
          <w:lang w:eastAsia="de-AT"/>
        </w:rPr>
        <w:t xml:space="preserve">Laura Letourneux is a PhD candidate at the University « Jean Moulin Lyon III ». She is currently a visiting scholar at the Max Planck Institute for Comparative Public Law and International Law. </w:t>
      </w:r>
    </w:p>
    <w:p w14:paraId="525F5089" w14:textId="0F83B401" w:rsidR="00DF684D" w:rsidRPr="002F4589" w:rsidRDefault="009900C9" w:rsidP="004D2E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</w:rPr>
      </w:pPr>
      <w:r w:rsidRPr="002F4589">
        <w:rPr>
          <w:rFonts w:ascii="Tahoma" w:hAnsi="Tahoma" w:cs="Tahoma"/>
          <w:noProof/>
          <w:sz w:val="24"/>
          <w:szCs w:val="24"/>
          <w:lang w:eastAsia="de-AT"/>
        </w:rPr>
        <w:t xml:space="preserve"> </w:t>
      </w:r>
      <w:r w:rsidR="006531FE" w:rsidRPr="002F4589">
        <w:rPr>
          <w:rFonts w:ascii="Tahoma" w:hAnsi="Tahoma" w:cs="Tahoma"/>
          <w:noProof/>
          <w:sz w:val="24"/>
          <w:szCs w:val="24"/>
        </w:rPr>
        <w:t xml:space="preserve"> </w:t>
      </w:r>
    </w:p>
    <w:p w14:paraId="075975E0" w14:textId="77777777" w:rsidR="006F528D" w:rsidRPr="002F4589" w:rsidRDefault="006F528D" w:rsidP="004D2E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</w:rPr>
      </w:pPr>
    </w:p>
    <w:p w14:paraId="194B7D7D" w14:textId="77777777" w:rsidR="00094F02" w:rsidRPr="002F4589" w:rsidRDefault="00094F02" w:rsidP="004D2EC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/>
          <w:sz w:val="24"/>
          <w:szCs w:val="24"/>
        </w:rPr>
      </w:pPr>
    </w:p>
    <w:p w14:paraId="0019D438" w14:textId="77777777" w:rsidR="00094F02" w:rsidRPr="002F4589" w:rsidRDefault="00094F02" w:rsidP="004D2EC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DA17309" w14:textId="46E973F0" w:rsidR="00A12F57" w:rsidRPr="002F4589" w:rsidRDefault="00A12F57" w:rsidP="007C3AFD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2F4589">
        <w:rPr>
          <w:rFonts w:ascii="Tahoma" w:hAnsi="Tahoma" w:cs="Tahoma"/>
          <w:b/>
          <w:sz w:val="24"/>
          <w:szCs w:val="24"/>
        </w:rPr>
        <w:t>Max Planck Institute for Comparative Public Law and International Law</w:t>
      </w:r>
    </w:p>
    <w:p w14:paraId="25C6DCE3" w14:textId="77777777" w:rsidR="00DF684D" w:rsidRPr="002F4589" w:rsidRDefault="00A12F57" w:rsidP="00A12F5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2F4589">
        <w:rPr>
          <w:rFonts w:ascii="Tahoma" w:hAnsi="Tahoma" w:cs="Tahoma"/>
          <w:b/>
          <w:sz w:val="24"/>
          <w:szCs w:val="24"/>
        </w:rPr>
        <w:t>Im</w:t>
      </w:r>
      <w:proofErr w:type="spellEnd"/>
      <w:r w:rsidRPr="002F458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F4589">
        <w:rPr>
          <w:rFonts w:ascii="Tahoma" w:hAnsi="Tahoma" w:cs="Tahoma"/>
          <w:b/>
          <w:sz w:val="24"/>
          <w:szCs w:val="24"/>
        </w:rPr>
        <w:t>Neuenheimer</w:t>
      </w:r>
      <w:proofErr w:type="spellEnd"/>
      <w:r w:rsidRPr="002F4589">
        <w:rPr>
          <w:rFonts w:ascii="Tahoma" w:hAnsi="Tahoma" w:cs="Tahoma"/>
          <w:b/>
          <w:sz w:val="24"/>
          <w:szCs w:val="24"/>
        </w:rPr>
        <w:t xml:space="preserve"> Feld 535</w:t>
      </w:r>
    </w:p>
    <w:p w14:paraId="5914C848" w14:textId="77777777" w:rsidR="006D6ED6" w:rsidRPr="002F4589" w:rsidRDefault="00A12F57" w:rsidP="0016380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F4589">
        <w:rPr>
          <w:rFonts w:ascii="Tahoma" w:hAnsi="Tahoma" w:cs="Tahoma"/>
          <w:b/>
          <w:sz w:val="24"/>
          <w:szCs w:val="24"/>
        </w:rPr>
        <w:t>69120 Heidelberg</w:t>
      </w:r>
    </w:p>
    <w:sectPr w:rsidR="006D6ED6" w:rsidRPr="002F4589" w:rsidSect="00AE771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D71BC" w14:textId="77777777" w:rsidR="009136BE" w:rsidRDefault="009136BE" w:rsidP="009E069F">
      <w:pPr>
        <w:spacing w:after="0" w:line="240" w:lineRule="auto"/>
      </w:pPr>
      <w:r>
        <w:separator/>
      </w:r>
    </w:p>
  </w:endnote>
  <w:endnote w:type="continuationSeparator" w:id="0">
    <w:p w14:paraId="04BE58DF" w14:textId="77777777" w:rsidR="009136BE" w:rsidRDefault="009136BE" w:rsidP="009E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C7FB" w14:textId="77777777" w:rsidR="009136BE" w:rsidRDefault="009136BE" w:rsidP="009E069F">
      <w:pPr>
        <w:spacing w:after="0" w:line="240" w:lineRule="auto"/>
      </w:pPr>
      <w:r>
        <w:separator/>
      </w:r>
    </w:p>
  </w:footnote>
  <w:footnote w:type="continuationSeparator" w:id="0">
    <w:p w14:paraId="22840B93" w14:textId="77777777" w:rsidR="009136BE" w:rsidRDefault="009136BE" w:rsidP="009E0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4E2F457-424C-4E59-AD36-4C5585FBF1E9}"/>
    <w:docVar w:name="dgnword-eventsink" w:val="183352136"/>
  </w:docVars>
  <w:rsids>
    <w:rsidRoot w:val="00A35597"/>
    <w:rsid w:val="00002E13"/>
    <w:rsid w:val="00020A2E"/>
    <w:rsid w:val="00021F87"/>
    <w:rsid w:val="000344F9"/>
    <w:rsid w:val="0003742B"/>
    <w:rsid w:val="0004389B"/>
    <w:rsid w:val="00054D3F"/>
    <w:rsid w:val="000768F6"/>
    <w:rsid w:val="0008191B"/>
    <w:rsid w:val="00094F02"/>
    <w:rsid w:val="000A35DD"/>
    <w:rsid w:val="000E5289"/>
    <w:rsid w:val="0010461B"/>
    <w:rsid w:val="0013399A"/>
    <w:rsid w:val="0013506F"/>
    <w:rsid w:val="0015212B"/>
    <w:rsid w:val="00157585"/>
    <w:rsid w:val="00163808"/>
    <w:rsid w:val="001850F2"/>
    <w:rsid w:val="001876DB"/>
    <w:rsid w:val="00195184"/>
    <w:rsid w:val="001A0363"/>
    <w:rsid w:val="001A58B0"/>
    <w:rsid w:val="001F11A4"/>
    <w:rsid w:val="002065B3"/>
    <w:rsid w:val="00211F29"/>
    <w:rsid w:val="00223109"/>
    <w:rsid w:val="0022405A"/>
    <w:rsid w:val="00232926"/>
    <w:rsid w:val="0023647C"/>
    <w:rsid w:val="00237CF8"/>
    <w:rsid w:val="0025261F"/>
    <w:rsid w:val="002601AA"/>
    <w:rsid w:val="0027069C"/>
    <w:rsid w:val="00280270"/>
    <w:rsid w:val="00293FDF"/>
    <w:rsid w:val="002C101C"/>
    <w:rsid w:val="002C1385"/>
    <w:rsid w:val="002C368D"/>
    <w:rsid w:val="002C56ED"/>
    <w:rsid w:val="002D144A"/>
    <w:rsid w:val="002D23FD"/>
    <w:rsid w:val="002D525D"/>
    <w:rsid w:val="002E1904"/>
    <w:rsid w:val="002E7567"/>
    <w:rsid w:val="002F4589"/>
    <w:rsid w:val="002F50B5"/>
    <w:rsid w:val="002F5EBA"/>
    <w:rsid w:val="002F7A45"/>
    <w:rsid w:val="003108D2"/>
    <w:rsid w:val="00311103"/>
    <w:rsid w:val="00316091"/>
    <w:rsid w:val="00317342"/>
    <w:rsid w:val="003421B0"/>
    <w:rsid w:val="0034431F"/>
    <w:rsid w:val="00345B28"/>
    <w:rsid w:val="00353DEC"/>
    <w:rsid w:val="00357F1A"/>
    <w:rsid w:val="003716E8"/>
    <w:rsid w:val="00380482"/>
    <w:rsid w:val="00391EC3"/>
    <w:rsid w:val="003A3BD2"/>
    <w:rsid w:val="003A7BBC"/>
    <w:rsid w:val="003B6BA8"/>
    <w:rsid w:val="003C4103"/>
    <w:rsid w:val="003D3EE0"/>
    <w:rsid w:val="003D51DE"/>
    <w:rsid w:val="003F5BC1"/>
    <w:rsid w:val="00417AAC"/>
    <w:rsid w:val="00425A31"/>
    <w:rsid w:val="00431BE1"/>
    <w:rsid w:val="0043632A"/>
    <w:rsid w:val="0044279D"/>
    <w:rsid w:val="00464CE8"/>
    <w:rsid w:val="004822F6"/>
    <w:rsid w:val="004832E7"/>
    <w:rsid w:val="00483493"/>
    <w:rsid w:val="0048367F"/>
    <w:rsid w:val="00486A93"/>
    <w:rsid w:val="004B0D20"/>
    <w:rsid w:val="004B19CB"/>
    <w:rsid w:val="004B30EF"/>
    <w:rsid w:val="004B65E8"/>
    <w:rsid w:val="004C04C3"/>
    <w:rsid w:val="004D2EC5"/>
    <w:rsid w:val="004D5FB1"/>
    <w:rsid w:val="004F5412"/>
    <w:rsid w:val="004F5875"/>
    <w:rsid w:val="004F67C1"/>
    <w:rsid w:val="0050546C"/>
    <w:rsid w:val="005062A5"/>
    <w:rsid w:val="00506418"/>
    <w:rsid w:val="00511CC2"/>
    <w:rsid w:val="00521F18"/>
    <w:rsid w:val="005252D1"/>
    <w:rsid w:val="00530FA7"/>
    <w:rsid w:val="005373D7"/>
    <w:rsid w:val="00544345"/>
    <w:rsid w:val="00550F87"/>
    <w:rsid w:val="00553E10"/>
    <w:rsid w:val="0056104E"/>
    <w:rsid w:val="005736EE"/>
    <w:rsid w:val="00576AA0"/>
    <w:rsid w:val="00584819"/>
    <w:rsid w:val="00584E40"/>
    <w:rsid w:val="005949F6"/>
    <w:rsid w:val="005A6F45"/>
    <w:rsid w:val="005B5B85"/>
    <w:rsid w:val="005C63A3"/>
    <w:rsid w:val="005C6C83"/>
    <w:rsid w:val="005E290C"/>
    <w:rsid w:val="005F40E7"/>
    <w:rsid w:val="00602C2C"/>
    <w:rsid w:val="00614756"/>
    <w:rsid w:val="00617B14"/>
    <w:rsid w:val="00622540"/>
    <w:rsid w:val="00625149"/>
    <w:rsid w:val="006531FE"/>
    <w:rsid w:val="0066300D"/>
    <w:rsid w:val="00665FCA"/>
    <w:rsid w:val="006675ED"/>
    <w:rsid w:val="00667E08"/>
    <w:rsid w:val="006756DD"/>
    <w:rsid w:val="00676E5A"/>
    <w:rsid w:val="00683F57"/>
    <w:rsid w:val="00696E70"/>
    <w:rsid w:val="006A00E8"/>
    <w:rsid w:val="006C1DBF"/>
    <w:rsid w:val="006C4AB2"/>
    <w:rsid w:val="006D31F6"/>
    <w:rsid w:val="006D45E5"/>
    <w:rsid w:val="006D4E00"/>
    <w:rsid w:val="006D6ED6"/>
    <w:rsid w:val="006E50E4"/>
    <w:rsid w:val="006E7B91"/>
    <w:rsid w:val="006F128B"/>
    <w:rsid w:val="006F226E"/>
    <w:rsid w:val="006F2883"/>
    <w:rsid w:val="006F528D"/>
    <w:rsid w:val="006F6744"/>
    <w:rsid w:val="007017B5"/>
    <w:rsid w:val="00701FEC"/>
    <w:rsid w:val="0070385A"/>
    <w:rsid w:val="00720DE7"/>
    <w:rsid w:val="00727861"/>
    <w:rsid w:val="00727CF9"/>
    <w:rsid w:val="00751A0A"/>
    <w:rsid w:val="0075587D"/>
    <w:rsid w:val="0076061E"/>
    <w:rsid w:val="0076434F"/>
    <w:rsid w:val="00777A85"/>
    <w:rsid w:val="007957BC"/>
    <w:rsid w:val="007962AA"/>
    <w:rsid w:val="007A4180"/>
    <w:rsid w:val="007A71E1"/>
    <w:rsid w:val="007B3AF9"/>
    <w:rsid w:val="007B3F8F"/>
    <w:rsid w:val="007B4A90"/>
    <w:rsid w:val="007B4DDA"/>
    <w:rsid w:val="007C3AFD"/>
    <w:rsid w:val="007C5AE1"/>
    <w:rsid w:val="007E5EC5"/>
    <w:rsid w:val="007F12D6"/>
    <w:rsid w:val="00807D1E"/>
    <w:rsid w:val="008104AF"/>
    <w:rsid w:val="00816E7D"/>
    <w:rsid w:val="00832298"/>
    <w:rsid w:val="008479F7"/>
    <w:rsid w:val="00854C0F"/>
    <w:rsid w:val="008558D0"/>
    <w:rsid w:val="00866AEF"/>
    <w:rsid w:val="00874BD9"/>
    <w:rsid w:val="00880175"/>
    <w:rsid w:val="008811B5"/>
    <w:rsid w:val="00881765"/>
    <w:rsid w:val="008B0B37"/>
    <w:rsid w:val="008B14BA"/>
    <w:rsid w:val="008D0B09"/>
    <w:rsid w:val="008D1B70"/>
    <w:rsid w:val="008E26D6"/>
    <w:rsid w:val="008E3248"/>
    <w:rsid w:val="008F382D"/>
    <w:rsid w:val="008F7820"/>
    <w:rsid w:val="00902454"/>
    <w:rsid w:val="009031F5"/>
    <w:rsid w:val="009051F9"/>
    <w:rsid w:val="00912581"/>
    <w:rsid w:val="009129FB"/>
    <w:rsid w:val="009136BE"/>
    <w:rsid w:val="00917085"/>
    <w:rsid w:val="00941855"/>
    <w:rsid w:val="00951335"/>
    <w:rsid w:val="00953E26"/>
    <w:rsid w:val="00954669"/>
    <w:rsid w:val="009612F3"/>
    <w:rsid w:val="0096647B"/>
    <w:rsid w:val="00975A10"/>
    <w:rsid w:val="00981318"/>
    <w:rsid w:val="009900C9"/>
    <w:rsid w:val="00991842"/>
    <w:rsid w:val="00995B86"/>
    <w:rsid w:val="009C30A8"/>
    <w:rsid w:val="009E069F"/>
    <w:rsid w:val="009E3689"/>
    <w:rsid w:val="009F019E"/>
    <w:rsid w:val="009F63AF"/>
    <w:rsid w:val="00A03996"/>
    <w:rsid w:val="00A12F57"/>
    <w:rsid w:val="00A35597"/>
    <w:rsid w:val="00A42C47"/>
    <w:rsid w:val="00A43D57"/>
    <w:rsid w:val="00A450D0"/>
    <w:rsid w:val="00A53C6C"/>
    <w:rsid w:val="00A7122C"/>
    <w:rsid w:val="00A741A9"/>
    <w:rsid w:val="00A74F87"/>
    <w:rsid w:val="00A822A1"/>
    <w:rsid w:val="00A8537E"/>
    <w:rsid w:val="00A90795"/>
    <w:rsid w:val="00A96B0E"/>
    <w:rsid w:val="00AB0E82"/>
    <w:rsid w:val="00AB42D2"/>
    <w:rsid w:val="00AB6812"/>
    <w:rsid w:val="00AC5170"/>
    <w:rsid w:val="00AE7718"/>
    <w:rsid w:val="00AF0E39"/>
    <w:rsid w:val="00B14BB6"/>
    <w:rsid w:val="00B17ADA"/>
    <w:rsid w:val="00B2552C"/>
    <w:rsid w:val="00B26B44"/>
    <w:rsid w:val="00B321C6"/>
    <w:rsid w:val="00B376F8"/>
    <w:rsid w:val="00B40905"/>
    <w:rsid w:val="00B562A0"/>
    <w:rsid w:val="00B61B14"/>
    <w:rsid w:val="00B647A0"/>
    <w:rsid w:val="00B6665C"/>
    <w:rsid w:val="00B80655"/>
    <w:rsid w:val="00B820B6"/>
    <w:rsid w:val="00BA4302"/>
    <w:rsid w:val="00BB05A3"/>
    <w:rsid w:val="00BB41A8"/>
    <w:rsid w:val="00BE0455"/>
    <w:rsid w:val="00BE074B"/>
    <w:rsid w:val="00BE3DB2"/>
    <w:rsid w:val="00C042D2"/>
    <w:rsid w:val="00C13744"/>
    <w:rsid w:val="00C21474"/>
    <w:rsid w:val="00C22A4B"/>
    <w:rsid w:val="00C33C68"/>
    <w:rsid w:val="00C3667F"/>
    <w:rsid w:val="00C56AB4"/>
    <w:rsid w:val="00C62EBA"/>
    <w:rsid w:val="00C710DE"/>
    <w:rsid w:val="00C71EEC"/>
    <w:rsid w:val="00C744C6"/>
    <w:rsid w:val="00C8760C"/>
    <w:rsid w:val="00C96AF1"/>
    <w:rsid w:val="00CB4670"/>
    <w:rsid w:val="00CC6E8F"/>
    <w:rsid w:val="00CE3382"/>
    <w:rsid w:val="00CE4EEC"/>
    <w:rsid w:val="00CE6D21"/>
    <w:rsid w:val="00CF2F06"/>
    <w:rsid w:val="00D006B2"/>
    <w:rsid w:val="00D02053"/>
    <w:rsid w:val="00D068E8"/>
    <w:rsid w:val="00D2301F"/>
    <w:rsid w:val="00D43019"/>
    <w:rsid w:val="00D44561"/>
    <w:rsid w:val="00D452DD"/>
    <w:rsid w:val="00D504B8"/>
    <w:rsid w:val="00D52B02"/>
    <w:rsid w:val="00D57EB5"/>
    <w:rsid w:val="00D61E26"/>
    <w:rsid w:val="00D64A7D"/>
    <w:rsid w:val="00D82CD2"/>
    <w:rsid w:val="00DA0592"/>
    <w:rsid w:val="00DB26F9"/>
    <w:rsid w:val="00DB4330"/>
    <w:rsid w:val="00DC1516"/>
    <w:rsid w:val="00DD5782"/>
    <w:rsid w:val="00DF5648"/>
    <w:rsid w:val="00DF684D"/>
    <w:rsid w:val="00E00FF5"/>
    <w:rsid w:val="00E02F27"/>
    <w:rsid w:val="00E24655"/>
    <w:rsid w:val="00E26AFC"/>
    <w:rsid w:val="00E32DC4"/>
    <w:rsid w:val="00E369C6"/>
    <w:rsid w:val="00E37F0D"/>
    <w:rsid w:val="00E428F1"/>
    <w:rsid w:val="00E5327B"/>
    <w:rsid w:val="00E56BEB"/>
    <w:rsid w:val="00E742A6"/>
    <w:rsid w:val="00E87261"/>
    <w:rsid w:val="00E95CAA"/>
    <w:rsid w:val="00EB1453"/>
    <w:rsid w:val="00EC5201"/>
    <w:rsid w:val="00ED1F19"/>
    <w:rsid w:val="00EE5522"/>
    <w:rsid w:val="00EF7F2E"/>
    <w:rsid w:val="00F03BCC"/>
    <w:rsid w:val="00F124DC"/>
    <w:rsid w:val="00F15872"/>
    <w:rsid w:val="00F3190E"/>
    <w:rsid w:val="00F32D3F"/>
    <w:rsid w:val="00F57268"/>
    <w:rsid w:val="00F63DF3"/>
    <w:rsid w:val="00F70566"/>
    <w:rsid w:val="00F737D8"/>
    <w:rsid w:val="00F73F9B"/>
    <w:rsid w:val="00F87557"/>
    <w:rsid w:val="00FA3B77"/>
    <w:rsid w:val="00FB5B71"/>
    <w:rsid w:val="00FC2A44"/>
    <w:rsid w:val="00FC62B4"/>
    <w:rsid w:val="00FD63A1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7DF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35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355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Fett">
    <w:name w:val="Strong"/>
    <w:basedOn w:val="Absatz-Standardschriftart"/>
    <w:uiPriority w:val="22"/>
    <w:qFormat/>
    <w:rsid w:val="00A35597"/>
    <w:rPr>
      <w:b/>
      <w:bCs/>
    </w:rPr>
  </w:style>
  <w:style w:type="character" w:customStyle="1" w:styleId="hps">
    <w:name w:val="hps"/>
    <w:basedOn w:val="Absatz-Standardschriftart"/>
    <w:rsid w:val="00A3559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5054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69F"/>
  </w:style>
  <w:style w:type="paragraph" w:styleId="Fuzeile">
    <w:name w:val="footer"/>
    <w:basedOn w:val="Standard"/>
    <w:link w:val="FuzeileZchn"/>
    <w:uiPriority w:val="99"/>
    <w:unhideWhenUsed/>
    <w:rsid w:val="009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29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56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75A10"/>
  </w:style>
  <w:style w:type="character" w:styleId="Kommentarzeichen">
    <w:name w:val="annotation reference"/>
    <w:basedOn w:val="Absatz-Standardschriftart"/>
    <w:uiPriority w:val="99"/>
    <w:semiHidden/>
    <w:unhideWhenUsed/>
    <w:rsid w:val="006D6E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ED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ED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E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E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1FEC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1FEC"/>
    <w:rPr>
      <w:sz w:val="24"/>
      <w:szCs w:val="24"/>
    </w:rPr>
  </w:style>
  <w:style w:type="character" w:styleId="Funotenzeichen">
    <w:name w:val="footnote reference"/>
    <w:uiPriority w:val="99"/>
    <w:unhideWhenUsed/>
    <w:qFormat/>
    <w:rsid w:val="00701FEC"/>
    <w:rPr>
      <w:vertAlign w:val="superscript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8D0B09"/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E26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35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355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Fett">
    <w:name w:val="Strong"/>
    <w:basedOn w:val="Absatz-Standardschriftart"/>
    <w:uiPriority w:val="22"/>
    <w:qFormat/>
    <w:rsid w:val="00A35597"/>
    <w:rPr>
      <w:b/>
      <w:bCs/>
    </w:rPr>
  </w:style>
  <w:style w:type="character" w:customStyle="1" w:styleId="hps">
    <w:name w:val="hps"/>
    <w:basedOn w:val="Absatz-Standardschriftart"/>
    <w:rsid w:val="00A35597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5054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69F"/>
  </w:style>
  <w:style w:type="paragraph" w:styleId="Fuzeile">
    <w:name w:val="footer"/>
    <w:basedOn w:val="Standard"/>
    <w:link w:val="FuzeileZchn"/>
    <w:uiPriority w:val="99"/>
    <w:unhideWhenUsed/>
    <w:rsid w:val="009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6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298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56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975A10"/>
  </w:style>
  <w:style w:type="character" w:styleId="Kommentarzeichen">
    <w:name w:val="annotation reference"/>
    <w:basedOn w:val="Absatz-Standardschriftart"/>
    <w:uiPriority w:val="99"/>
    <w:semiHidden/>
    <w:unhideWhenUsed/>
    <w:rsid w:val="006D6ED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6ED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ED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6ED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E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1FEC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1FEC"/>
    <w:rPr>
      <w:sz w:val="24"/>
      <w:szCs w:val="24"/>
    </w:rPr>
  </w:style>
  <w:style w:type="character" w:styleId="Funotenzeichen">
    <w:name w:val="footnote reference"/>
    <w:uiPriority w:val="99"/>
    <w:unhideWhenUsed/>
    <w:qFormat/>
    <w:rsid w:val="00701FEC"/>
    <w:rPr>
      <w:vertAlign w:val="superscript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8D0B09"/>
    <w:rPr>
      <w:rFonts w:ascii="Times New Roman" w:hAnsi="Times New Roman"/>
      <w:sz w:val="24"/>
      <w:szCs w:val="24"/>
    </w:rPr>
  </w:style>
  <w:style w:type="paragraph" w:styleId="berarbeitung">
    <w:name w:val="Revision"/>
    <w:hidden/>
    <w:uiPriority w:val="99"/>
    <w:semiHidden/>
    <w:rsid w:val="00E26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9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5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0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4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039">
              <w:marLeft w:val="0"/>
              <w:marRight w:val="0"/>
              <w:marTop w:val="0"/>
              <w:marBottom w:val="150"/>
              <w:divBdr>
                <w:top w:val="single" w:sz="48" w:space="0" w:color="FFFFFF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9530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925">
              <w:marLeft w:val="0"/>
              <w:marRight w:val="0"/>
              <w:marTop w:val="0"/>
              <w:marBottom w:val="136"/>
              <w:divBdr>
                <w:top w:val="single" w:sz="36" w:space="0" w:color="FFFFFF"/>
                <w:left w:val="none" w:sz="0" w:space="0" w:color="auto"/>
                <w:bottom w:val="single" w:sz="18" w:space="7" w:color="FFFFFF"/>
                <w:right w:val="none" w:sz="0" w:space="0" w:color="auto"/>
              </w:divBdr>
              <w:divsChild>
                <w:div w:id="11856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9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D87A7-64A5-492A-8344-9DB41BCA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4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thielova</dc:creator>
  <cp:lastModifiedBy>Philipp, Christiane</cp:lastModifiedBy>
  <cp:revision>2</cp:revision>
  <cp:lastPrinted>2016-04-06T09:41:00Z</cp:lastPrinted>
  <dcterms:created xsi:type="dcterms:W3CDTF">2020-02-04T12:48:00Z</dcterms:created>
  <dcterms:modified xsi:type="dcterms:W3CDTF">2020-02-04T12:48:00Z</dcterms:modified>
</cp:coreProperties>
</file>